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FA2EA9">
        <w:rPr>
          <w:b/>
          <w:sz w:val="22"/>
          <w:szCs w:val="22"/>
        </w:rPr>
        <w:t>3</w:t>
      </w:r>
      <w:r w:rsidRPr="00ED6FE8">
        <w:rPr>
          <w:b/>
          <w:i/>
          <w:sz w:val="22"/>
          <w:szCs w:val="22"/>
          <w:lang w:val="en-US"/>
        </w:rPr>
        <w:tab/>
      </w:r>
      <w:bookmarkStart w:id="1" w:name="_GoBack"/>
      <w:r w:rsidR="002F1E79" w:rsidRPr="00373F3B">
        <w:rPr>
          <w:b/>
          <w:sz w:val="22"/>
          <w:szCs w:val="22"/>
        </w:rPr>
        <w:t>R4-2418895</w:t>
      </w:r>
      <w:bookmarkEnd w:id="1"/>
    </w:p>
    <w:p w:rsidR="00FA2EA9" w:rsidRPr="003E7DB2" w:rsidRDefault="00683D49" w:rsidP="00FA2EA9">
      <w:pPr>
        <w:pStyle w:val="aff1"/>
        <w:tabs>
          <w:tab w:val="right" w:pos="9781"/>
          <w:tab w:val="right" w:pos="13323"/>
        </w:tabs>
        <w:outlineLvl w:val="0"/>
        <w:rPr>
          <w:sz w:val="22"/>
          <w:szCs w:val="22"/>
        </w:rPr>
      </w:pPr>
      <w:hyperlink r:id="rId8" w:tgtFrame="_blank" w:history="1">
        <w:r w:rsidR="00FA2EA9" w:rsidRPr="002D4FF7">
          <w:rPr>
            <w:sz w:val="22"/>
            <w:szCs w:val="22"/>
          </w:rPr>
          <w:t>Orlando</w:t>
        </w:r>
      </w:hyperlink>
      <w:hyperlink r:id="rId9" w:tgtFrame="_blank" w:history="1">
        <w:hyperlink r:id="rId10" w:tgtFrame="_blank" w:history="1"/>
        <w:r w:rsidR="00FA2EA9" w:rsidRPr="00B7012B">
          <w:rPr>
            <w:sz w:val="22"/>
            <w:szCs w:val="22"/>
          </w:rPr>
          <w:t xml:space="preserve">, </w:t>
        </w:r>
      </w:hyperlink>
      <w:r w:rsidR="00FA2EA9">
        <w:rPr>
          <w:sz w:val="22"/>
          <w:szCs w:val="22"/>
        </w:rPr>
        <w:t xml:space="preserve">USA, 18 Nov. </w:t>
      </w:r>
      <w:r w:rsidR="00FA2EA9" w:rsidRPr="003E7DB2">
        <w:rPr>
          <w:sz w:val="22"/>
          <w:szCs w:val="22"/>
        </w:rPr>
        <w:t>–</w:t>
      </w:r>
      <w:r w:rsidR="00FA2EA9" w:rsidRPr="003E7DB2">
        <w:rPr>
          <w:rFonts w:hint="eastAsia"/>
          <w:sz w:val="22"/>
          <w:szCs w:val="22"/>
        </w:rPr>
        <w:t xml:space="preserve"> </w:t>
      </w:r>
      <w:r w:rsidR="00FA2EA9">
        <w:rPr>
          <w:sz w:val="22"/>
          <w:szCs w:val="22"/>
        </w:rPr>
        <w:t>22 Nov.</w:t>
      </w:r>
      <w:r w:rsidR="00FA2EA9" w:rsidRPr="003E7DB2">
        <w:rPr>
          <w:sz w:val="22"/>
          <w:szCs w:val="22"/>
        </w:rPr>
        <w:t>, 202</w:t>
      </w:r>
      <w:r w:rsidR="00FA2EA9">
        <w:rPr>
          <w:sz w:val="22"/>
          <w:szCs w:val="22"/>
        </w:rPr>
        <w:t>4</w:t>
      </w:r>
    </w:p>
    <w:p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707B9" w:rsidRPr="00D707B9">
        <w:rPr>
          <w:rFonts w:ascii="Arial" w:hAnsi="Arial" w:cs="Arial"/>
          <w:sz w:val="22"/>
          <w:szCs w:val="22"/>
        </w:rPr>
        <w:t>Consideration on RRM impacts for SBFD operation</w:t>
      </w:r>
      <w:r w:rsidRPr="00ED6FE8">
        <w:rPr>
          <w:rFonts w:ascii="Arial" w:hAnsi="Arial" w:cs="Arial"/>
          <w:b/>
          <w:sz w:val="22"/>
          <w:szCs w:val="22"/>
        </w:rPr>
        <w:tab/>
      </w:r>
    </w:p>
    <w:p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D707B9">
        <w:rPr>
          <w:rFonts w:ascii="Arial" w:hAnsi="Arial" w:cs="Arial"/>
          <w:sz w:val="22"/>
          <w:szCs w:val="22"/>
          <w:lang w:val="en-US"/>
        </w:rPr>
        <w:t>7</w:t>
      </w:r>
      <w:r w:rsidR="00914FC0">
        <w:rPr>
          <w:rFonts w:ascii="Arial" w:hAnsi="Arial" w:cs="Arial"/>
          <w:sz w:val="22"/>
          <w:szCs w:val="22"/>
          <w:lang w:val="en-US"/>
        </w:rPr>
        <w:t>.</w:t>
      </w:r>
      <w:r w:rsidR="004F439E">
        <w:rPr>
          <w:rFonts w:ascii="Arial" w:hAnsi="Arial" w:cs="Arial"/>
          <w:sz w:val="22"/>
          <w:szCs w:val="22"/>
          <w:lang w:val="en-US"/>
        </w:rPr>
        <w:t>20</w:t>
      </w:r>
      <w:r w:rsidR="00914FC0">
        <w:rPr>
          <w:rFonts w:ascii="Arial" w:hAnsi="Arial" w:cs="Arial"/>
          <w:sz w:val="22"/>
          <w:szCs w:val="22"/>
          <w:lang w:val="en-US"/>
        </w:rPr>
        <w:t>.3</w:t>
      </w:r>
      <w:r w:rsidR="00D707B9">
        <w:rPr>
          <w:rFonts w:ascii="Arial" w:hAnsi="Arial" w:cs="Arial"/>
          <w:sz w:val="22"/>
          <w:szCs w:val="22"/>
          <w:lang w:val="en-US"/>
        </w:rPr>
        <w:t>.2</w:t>
      </w:r>
    </w:p>
    <w:p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rsidR="00204A97" w:rsidRPr="003E0D9F"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rsidR="00204A97" w:rsidRDefault="00204A97" w:rsidP="00204A97">
      <w:pPr>
        <w:numPr>
          <w:ilvl w:val="1"/>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rsidR="00204A97" w:rsidRPr="002F6822"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rsidR="00204A97" w:rsidRPr="00A47C36"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rsidR="00204A97" w:rsidRPr="00A47C36"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rsidR="00204A97" w:rsidRPr="00A47C36"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rsidR="00204A97"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rsidR="00204A97" w:rsidRPr="002F6822"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rsidR="00204A97" w:rsidRPr="00AD70EE"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rsidR="00204A97" w:rsidRPr="001F4B75" w:rsidRDefault="00204A97" w:rsidP="00204A97">
      <w:pPr>
        <w:numPr>
          <w:ilvl w:val="2"/>
          <w:numId w:val="37"/>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rsidR="00204A97" w:rsidRPr="00090C79"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rsidR="00204A97" w:rsidRDefault="00204A97" w:rsidP="00204A97">
      <w:pPr>
        <w:numPr>
          <w:ilvl w:val="0"/>
          <w:numId w:val="37"/>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rsidR="00204A97" w:rsidRPr="00204A97" w:rsidRDefault="00204A97" w:rsidP="00FF0004">
      <w:pPr>
        <w:autoSpaceDN w:val="0"/>
        <w:adjustRightInd w:val="0"/>
        <w:spacing w:before="120" w:after="120"/>
        <w:rPr>
          <w:lang w:val="en-US"/>
        </w:rPr>
      </w:pPr>
    </w:p>
    <w:p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rsidR="007B0AB1" w:rsidRDefault="004713FB" w:rsidP="00FF0004">
      <w:pPr>
        <w:spacing w:before="120" w:after="120"/>
        <w:rPr>
          <w:rFonts w:eastAsia="等线"/>
          <w:lang w:val="en-US"/>
        </w:rPr>
      </w:pPr>
      <w:r>
        <w:rPr>
          <w:rFonts w:eastAsia="等线"/>
          <w:lang w:val="en-US"/>
        </w:rPr>
        <w:t>This WI was initially discussed at RAN4 112 meeting</w:t>
      </w:r>
      <w:r w:rsidR="007B0AB1">
        <w:rPr>
          <w:rFonts w:eastAsia="等线"/>
          <w:lang w:val="en-US"/>
        </w:rPr>
        <w:t>. At previous meeting,</w:t>
      </w:r>
      <w:r>
        <w:rPr>
          <w:rFonts w:eastAsia="等线"/>
          <w:lang w:val="en-US"/>
        </w:rPr>
        <w:t xml:space="preserve"> based on the WF [2], </w:t>
      </w:r>
      <w:r w:rsidR="007B0AB1">
        <w:rPr>
          <w:rFonts w:eastAsia="等线"/>
          <w:lang w:val="en-US"/>
        </w:rPr>
        <w:t>the following agreements are available:</w:t>
      </w:r>
    </w:p>
    <w:p w:rsidR="007B0AB1" w:rsidRPr="00453A3A" w:rsidRDefault="007B0AB1" w:rsidP="00453A3A">
      <w:pPr>
        <w:suppressAutoHyphens w:val="0"/>
        <w:overflowPunct/>
        <w:autoSpaceDE/>
        <w:spacing w:after="120"/>
        <w:textAlignment w:val="auto"/>
        <w:rPr>
          <w:szCs w:val="24"/>
        </w:rPr>
      </w:pPr>
      <w:r w:rsidRPr="00453A3A">
        <w:rPr>
          <w:szCs w:val="24"/>
        </w:rPr>
        <w:t xml:space="preserve">Issue 1-2-1: Requirements for SSB based measurement </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2F24A8" w:rsidRDefault="007B0AB1" w:rsidP="007B0AB1">
      <w:pPr>
        <w:pStyle w:val="a3"/>
        <w:numPr>
          <w:ilvl w:val="1"/>
          <w:numId w:val="23"/>
        </w:numPr>
        <w:snapToGrid w:val="0"/>
        <w:ind w:left="1440"/>
        <w:rPr>
          <w:szCs w:val="21"/>
        </w:rPr>
      </w:pPr>
      <w:r w:rsidRPr="002F24A8">
        <w:rPr>
          <w:szCs w:val="21"/>
        </w:rPr>
        <w:t>Down-select one of the two options:</w:t>
      </w:r>
    </w:p>
    <w:p w:rsidR="007B0AB1" w:rsidRPr="002F24A8" w:rsidRDefault="007B0AB1" w:rsidP="007B0AB1">
      <w:pPr>
        <w:pStyle w:val="a3"/>
        <w:numPr>
          <w:ilvl w:val="2"/>
          <w:numId w:val="23"/>
        </w:numPr>
        <w:snapToGrid w:val="0"/>
        <w:ind w:left="1800"/>
        <w:rPr>
          <w:szCs w:val="21"/>
        </w:rPr>
      </w:pPr>
      <w:r w:rsidRPr="002F24A8">
        <w:rPr>
          <w:rFonts w:hint="eastAsia"/>
          <w:szCs w:val="21"/>
        </w:rPr>
        <w:t>O</w:t>
      </w:r>
      <w:r w:rsidRPr="002F24A8">
        <w:rPr>
          <w:szCs w:val="21"/>
        </w:rPr>
        <w:t>ption 1:</w:t>
      </w:r>
    </w:p>
    <w:p w:rsidR="007B0AB1" w:rsidRPr="00694199" w:rsidRDefault="007B0AB1" w:rsidP="007B0AB1">
      <w:pPr>
        <w:pStyle w:val="a3"/>
        <w:numPr>
          <w:ilvl w:val="3"/>
          <w:numId w:val="23"/>
        </w:numPr>
        <w:snapToGrid w:val="0"/>
        <w:ind w:left="2520"/>
        <w:rPr>
          <w:szCs w:val="21"/>
        </w:rPr>
      </w:pPr>
      <w:r w:rsidRPr="00694199">
        <w:rPr>
          <w:szCs w:val="21"/>
        </w:rPr>
        <w:t xml:space="preserve">As baseline, for SBFD-aware UE, existing requirements apply for SSB based </w:t>
      </w:r>
      <w:proofErr w:type="spellStart"/>
      <w:r w:rsidRPr="00694199">
        <w:rPr>
          <w:szCs w:val="21"/>
        </w:rPr>
        <w:t>neighbour</w:t>
      </w:r>
      <w:proofErr w:type="spellEnd"/>
      <w:r w:rsidRPr="00694199">
        <w:rPr>
          <w:szCs w:val="21"/>
        </w:rPr>
        <w:t xml:space="preserve"> cell measurement, i.e. SSB measurement is prioritized over UL transmission.</w:t>
      </w:r>
    </w:p>
    <w:p w:rsidR="007B0AB1" w:rsidRPr="00694199" w:rsidRDefault="007B0AB1" w:rsidP="007B0AB1">
      <w:pPr>
        <w:pStyle w:val="a3"/>
        <w:numPr>
          <w:ilvl w:val="3"/>
          <w:numId w:val="23"/>
        </w:numPr>
        <w:snapToGrid w:val="0"/>
        <w:ind w:left="2520"/>
        <w:rPr>
          <w:szCs w:val="21"/>
        </w:rPr>
      </w:pPr>
      <w:r w:rsidRPr="00694199">
        <w:rPr>
          <w:szCs w:val="21"/>
        </w:rPr>
        <w:t>This can be revisited if it proves to be conflicting with further RAN1 agreements.</w:t>
      </w:r>
    </w:p>
    <w:p w:rsidR="007B0AB1" w:rsidRPr="002F24A8" w:rsidRDefault="007B0AB1" w:rsidP="007B0AB1">
      <w:pPr>
        <w:pStyle w:val="a3"/>
        <w:numPr>
          <w:ilvl w:val="2"/>
          <w:numId w:val="23"/>
        </w:numPr>
        <w:snapToGrid w:val="0"/>
        <w:ind w:left="1800"/>
        <w:rPr>
          <w:szCs w:val="21"/>
        </w:rPr>
      </w:pPr>
      <w:r w:rsidRPr="002F24A8">
        <w:rPr>
          <w:szCs w:val="21"/>
        </w:rPr>
        <w:t>Option 2:</w:t>
      </w:r>
    </w:p>
    <w:p w:rsidR="007B0AB1" w:rsidRDefault="007B0AB1" w:rsidP="007B0AB1">
      <w:pPr>
        <w:pStyle w:val="a3"/>
        <w:numPr>
          <w:ilvl w:val="3"/>
          <w:numId w:val="23"/>
        </w:numPr>
        <w:snapToGrid w:val="0"/>
        <w:ind w:left="2520"/>
        <w:rPr>
          <w:szCs w:val="21"/>
        </w:rPr>
      </w:pPr>
      <w:r>
        <w:rPr>
          <w:szCs w:val="21"/>
        </w:rPr>
        <w:t xml:space="preserve">For inter-frequency measurement without gap, UL transmission is prioritized. </w:t>
      </w:r>
    </w:p>
    <w:p w:rsidR="007B0AB1" w:rsidRPr="00694199" w:rsidRDefault="007B0AB1" w:rsidP="007B0AB1">
      <w:pPr>
        <w:pStyle w:val="a3"/>
        <w:numPr>
          <w:ilvl w:val="3"/>
          <w:numId w:val="23"/>
        </w:numPr>
        <w:snapToGrid w:val="0"/>
        <w:ind w:left="2520"/>
        <w:rPr>
          <w:szCs w:val="21"/>
        </w:rPr>
      </w:pPr>
      <w:r>
        <w:rPr>
          <w:szCs w:val="21"/>
        </w:rPr>
        <w:t xml:space="preserve">Follow option 1 in other cases. </w:t>
      </w:r>
    </w:p>
    <w:p w:rsidR="007B0AB1" w:rsidRPr="00453A3A" w:rsidRDefault="007B0AB1" w:rsidP="00453A3A">
      <w:pPr>
        <w:suppressAutoHyphens w:val="0"/>
        <w:overflowPunct/>
        <w:autoSpaceDE/>
        <w:spacing w:after="120"/>
        <w:textAlignment w:val="auto"/>
        <w:rPr>
          <w:szCs w:val="24"/>
        </w:rPr>
      </w:pPr>
      <w:r w:rsidRPr="00453A3A">
        <w:rPr>
          <w:szCs w:val="24"/>
        </w:rPr>
        <w:t xml:space="preserve">Issue 1-2-2: Requirements for CSI-RS based measurement </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CB0ABF" w:rsidRDefault="007B0AB1" w:rsidP="007B0AB1">
      <w:pPr>
        <w:pStyle w:val="a3"/>
        <w:numPr>
          <w:ilvl w:val="1"/>
          <w:numId w:val="23"/>
        </w:numPr>
        <w:snapToGrid w:val="0"/>
        <w:ind w:left="1440"/>
        <w:rPr>
          <w:szCs w:val="21"/>
        </w:rPr>
      </w:pPr>
      <w:r w:rsidRPr="00CB0ABF">
        <w:rPr>
          <w:szCs w:val="21"/>
        </w:rPr>
        <w:t>RAN4 to discuss whether and how L1 CSI-RS measurement requirements would be impacted by the following SBFD operations.</w:t>
      </w:r>
    </w:p>
    <w:p w:rsidR="007B0AB1" w:rsidRPr="00CB0ABF" w:rsidRDefault="007B0AB1" w:rsidP="007B0AB1">
      <w:pPr>
        <w:pStyle w:val="a3"/>
        <w:numPr>
          <w:ilvl w:val="2"/>
          <w:numId w:val="23"/>
        </w:numPr>
        <w:snapToGrid w:val="0"/>
        <w:rPr>
          <w:szCs w:val="21"/>
        </w:rPr>
      </w:pPr>
      <w:r w:rsidRPr="00CB0ABF">
        <w:rPr>
          <w:szCs w:val="21"/>
        </w:rPr>
        <w:t>CSI-RS colliding with dynamically scheduled UL transmission</w:t>
      </w:r>
    </w:p>
    <w:p w:rsidR="007B0AB1" w:rsidRPr="00CB0ABF" w:rsidRDefault="007B0AB1" w:rsidP="007B0AB1">
      <w:pPr>
        <w:pStyle w:val="a3"/>
        <w:numPr>
          <w:ilvl w:val="2"/>
          <w:numId w:val="23"/>
        </w:numPr>
        <w:snapToGrid w:val="0"/>
        <w:rPr>
          <w:szCs w:val="21"/>
        </w:rPr>
      </w:pPr>
      <w:r w:rsidRPr="00CB0ABF">
        <w:rPr>
          <w:szCs w:val="21"/>
        </w:rPr>
        <w:t>CSI-RS puncturing in frequency domain in SBFD symbols</w:t>
      </w:r>
    </w:p>
    <w:p w:rsidR="007B0AB1" w:rsidRPr="00CB0ABF" w:rsidRDefault="007B0AB1" w:rsidP="007B0AB1">
      <w:pPr>
        <w:pStyle w:val="a3"/>
        <w:numPr>
          <w:ilvl w:val="2"/>
          <w:numId w:val="23"/>
        </w:numPr>
        <w:snapToGrid w:val="0"/>
        <w:rPr>
          <w:szCs w:val="21"/>
        </w:rPr>
      </w:pPr>
      <w:r w:rsidRPr="00CB0ABF">
        <w:rPr>
          <w:szCs w:val="21"/>
        </w:rPr>
        <w:t>CSI-RS distributed over SBFD and non-SBFD symbols</w:t>
      </w:r>
    </w:p>
    <w:p w:rsidR="007B0AB1" w:rsidRPr="00CB0ABF" w:rsidRDefault="007B0AB1" w:rsidP="007B0AB1">
      <w:pPr>
        <w:pStyle w:val="a3"/>
        <w:numPr>
          <w:ilvl w:val="1"/>
          <w:numId w:val="23"/>
        </w:numPr>
        <w:snapToGrid w:val="0"/>
        <w:ind w:left="1440"/>
        <w:rPr>
          <w:szCs w:val="21"/>
        </w:rPr>
      </w:pPr>
      <w:r w:rsidRPr="00CB0ABF">
        <w:rPr>
          <w:szCs w:val="21"/>
        </w:rPr>
        <w:t>Align the understanding whether above SBFD operations are applicable for CSI-RS for RLM, BFR and L1-RSRP, or they are only applicable for CSI-RS for CSI.</w:t>
      </w:r>
    </w:p>
    <w:p w:rsidR="007B0AB1" w:rsidRDefault="007B0AB1" w:rsidP="007B0AB1">
      <w:pPr>
        <w:pStyle w:val="a3"/>
        <w:numPr>
          <w:ilvl w:val="1"/>
          <w:numId w:val="23"/>
        </w:numPr>
        <w:snapToGrid w:val="0"/>
        <w:ind w:left="1440"/>
        <w:rPr>
          <w:szCs w:val="21"/>
        </w:rPr>
      </w:pPr>
      <w:r w:rsidRPr="00CB0ABF">
        <w:rPr>
          <w:szCs w:val="21"/>
        </w:rPr>
        <w:t>RAN4 to discuss whether and how L3 CSI-RS measurement requirements would be impacted by SBFD operations, and further RAN1/2 conclusions can be considered.</w:t>
      </w:r>
    </w:p>
    <w:p w:rsidR="007B0AB1" w:rsidRPr="00453A3A" w:rsidRDefault="007B0AB1" w:rsidP="00453A3A">
      <w:pPr>
        <w:suppressAutoHyphens w:val="0"/>
        <w:overflowPunct/>
        <w:autoSpaceDE/>
        <w:spacing w:after="120"/>
        <w:textAlignment w:val="auto"/>
        <w:rPr>
          <w:szCs w:val="24"/>
        </w:rPr>
      </w:pPr>
      <w:r w:rsidRPr="00453A3A">
        <w:rPr>
          <w:szCs w:val="24"/>
        </w:rPr>
        <w:t>Issue 1-2-9: Limits on the maximum number of DL/UL switching</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CB2A89" w:rsidRDefault="007B0AB1" w:rsidP="007B0AB1">
      <w:pPr>
        <w:numPr>
          <w:ilvl w:val="1"/>
          <w:numId w:val="23"/>
        </w:numPr>
        <w:suppressAutoHyphens w:val="0"/>
        <w:overflowPunct/>
        <w:autoSpaceDE/>
        <w:spacing w:after="120"/>
        <w:ind w:left="1440"/>
        <w:textAlignment w:val="auto"/>
        <w:rPr>
          <w:szCs w:val="24"/>
        </w:rPr>
      </w:pPr>
      <w:r w:rsidRPr="00CB2A89">
        <w:rPr>
          <w:szCs w:val="24"/>
        </w:rPr>
        <w:t>RAN4 not to discuss limits on the maximum number of DL/UL switching unless requested by other WGs.</w:t>
      </w:r>
    </w:p>
    <w:p w:rsidR="00FF0004" w:rsidRPr="00FF0004" w:rsidRDefault="00FF0004" w:rsidP="00FF0004">
      <w:pPr>
        <w:spacing w:before="120" w:after="120"/>
        <w:rPr>
          <w:rFonts w:eastAsia="等线"/>
          <w:lang w:val="en-US"/>
        </w:rPr>
      </w:pPr>
      <w:r w:rsidRPr="00FF0004">
        <w:rPr>
          <w:rFonts w:eastAsia="等线"/>
          <w:lang w:val="en-US"/>
        </w:rPr>
        <w:t xml:space="preserve"> </w:t>
      </w:r>
    </w:p>
    <w:p w:rsidR="006D3C2B" w:rsidRDefault="006E3D91" w:rsidP="006D3C2B">
      <w:pPr>
        <w:rPr>
          <w:lang w:val="en-US"/>
        </w:rPr>
      </w:pPr>
      <w:r>
        <w:rPr>
          <w:lang w:val="en-US"/>
        </w:rPr>
        <w:t>The following topics are open for discussion.</w:t>
      </w:r>
    </w:p>
    <w:p w:rsidR="00921BE8" w:rsidRPr="00921BE8" w:rsidRDefault="00921BE8" w:rsidP="00921BE8">
      <w:pPr>
        <w:pStyle w:val="a3"/>
        <w:numPr>
          <w:ilvl w:val="0"/>
          <w:numId w:val="0"/>
        </w:numPr>
        <w:overflowPunct w:val="0"/>
        <w:autoSpaceDE w:val="0"/>
        <w:autoSpaceDN w:val="0"/>
        <w:adjustRightInd w:val="0"/>
        <w:spacing w:after="180"/>
        <w:textAlignment w:val="baseline"/>
        <w:rPr>
          <w:b/>
          <w:lang w:eastAsia="ja-JP"/>
        </w:rPr>
      </w:pPr>
      <w:r w:rsidRPr="00921BE8">
        <w:rPr>
          <w:b/>
        </w:rPr>
        <w:t xml:space="preserve"> </w:t>
      </w:r>
    </w:p>
    <w:p w:rsidR="00AD2D7B" w:rsidRPr="00D67CF1" w:rsidRDefault="00AD2D7B" w:rsidP="00AD2D7B">
      <w:pPr>
        <w:keepNext/>
        <w:keepLines/>
        <w:spacing w:before="120"/>
        <w:outlineLvl w:val="3"/>
        <w:rPr>
          <w:rFonts w:ascii="Arial" w:hAnsi="Arial"/>
          <w:sz w:val="24"/>
          <w:szCs w:val="18"/>
          <w:lang w:val="sv-SE"/>
        </w:rPr>
      </w:pPr>
      <w:r w:rsidRPr="00D67CF1">
        <w:rPr>
          <w:rFonts w:ascii="Arial" w:hAnsi="Arial"/>
          <w:sz w:val="24"/>
          <w:szCs w:val="18"/>
          <w:lang w:val="sv-SE"/>
        </w:rPr>
        <w:t xml:space="preserve">Issue 1-2-1: Requirements for SSB based measurement </w:t>
      </w:r>
    </w:p>
    <w:p w:rsidR="00AD2D7B" w:rsidRPr="00CB2A89" w:rsidRDefault="00AD2D7B" w:rsidP="00AD2D7B">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AD2D7B" w:rsidRPr="002F24A8" w:rsidRDefault="00AD2D7B" w:rsidP="00AD2D7B">
      <w:pPr>
        <w:pStyle w:val="a3"/>
        <w:numPr>
          <w:ilvl w:val="1"/>
          <w:numId w:val="23"/>
        </w:numPr>
        <w:snapToGrid w:val="0"/>
        <w:ind w:left="1440"/>
        <w:rPr>
          <w:szCs w:val="21"/>
        </w:rPr>
      </w:pPr>
      <w:r w:rsidRPr="002F24A8">
        <w:rPr>
          <w:szCs w:val="21"/>
        </w:rPr>
        <w:t>Down-select one of the two options:</w:t>
      </w:r>
    </w:p>
    <w:p w:rsidR="00AD2D7B" w:rsidRPr="002F24A8" w:rsidRDefault="00AD2D7B" w:rsidP="00AD2D7B">
      <w:pPr>
        <w:pStyle w:val="a3"/>
        <w:numPr>
          <w:ilvl w:val="2"/>
          <w:numId w:val="23"/>
        </w:numPr>
        <w:snapToGrid w:val="0"/>
        <w:ind w:left="1800"/>
        <w:rPr>
          <w:szCs w:val="21"/>
        </w:rPr>
      </w:pPr>
      <w:r w:rsidRPr="002F24A8">
        <w:rPr>
          <w:rFonts w:hint="eastAsia"/>
          <w:szCs w:val="21"/>
        </w:rPr>
        <w:t>O</w:t>
      </w:r>
      <w:r w:rsidRPr="002F24A8">
        <w:rPr>
          <w:szCs w:val="21"/>
        </w:rPr>
        <w:t>ption 1:</w:t>
      </w:r>
    </w:p>
    <w:p w:rsidR="00AD2D7B" w:rsidRPr="00694199" w:rsidRDefault="00AD2D7B" w:rsidP="00AD2D7B">
      <w:pPr>
        <w:pStyle w:val="a3"/>
        <w:numPr>
          <w:ilvl w:val="3"/>
          <w:numId w:val="23"/>
        </w:numPr>
        <w:snapToGrid w:val="0"/>
        <w:ind w:left="2520"/>
        <w:rPr>
          <w:szCs w:val="21"/>
        </w:rPr>
      </w:pPr>
      <w:r w:rsidRPr="00694199">
        <w:rPr>
          <w:szCs w:val="21"/>
        </w:rPr>
        <w:lastRenderedPageBreak/>
        <w:t xml:space="preserve">As baseline, for SBFD-aware UE, existing requirements apply for SSB based </w:t>
      </w:r>
      <w:proofErr w:type="spellStart"/>
      <w:r w:rsidRPr="00694199">
        <w:rPr>
          <w:szCs w:val="21"/>
        </w:rPr>
        <w:t>neighbour</w:t>
      </w:r>
      <w:proofErr w:type="spellEnd"/>
      <w:r w:rsidRPr="00694199">
        <w:rPr>
          <w:szCs w:val="21"/>
        </w:rPr>
        <w:t xml:space="preserve"> cell measurement, i.e. SSB measurement is prioritized over UL transmission.</w:t>
      </w:r>
    </w:p>
    <w:p w:rsidR="00AD2D7B" w:rsidRPr="00694199" w:rsidRDefault="00AD2D7B" w:rsidP="00AD2D7B">
      <w:pPr>
        <w:pStyle w:val="a3"/>
        <w:numPr>
          <w:ilvl w:val="3"/>
          <w:numId w:val="23"/>
        </w:numPr>
        <w:snapToGrid w:val="0"/>
        <w:ind w:left="2520"/>
        <w:rPr>
          <w:szCs w:val="21"/>
        </w:rPr>
      </w:pPr>
      <w:r w:rsidRPr="00694199">
        <w:rPr>
          <w:szCs w:val="21"/>
        </w:rPr>
        <w:t>This can be revisited if it proves to be conflicting with further RAN1 agreements.</w:t>
      </w:r>
    </w:p>
    <w:p w:rsidR="00AD2D7B" w:rsidRPr="002F24A8" w:rsidRDefault="00AD2D7B" w:rsidP="00AD2D7B">
      <w:pPr>
        <w:pStyle w:val="a3"/>
        <w:numPr>
          <w:ilvl w:val="2"/>
          <w:numId w:val="23"/>
        </w:numPr>
        <w:snapToGrid w:val="0"/>
        <w:ind w:left="1800"/>
        <w:rPr>
          <w:szCs w:val="21"/>
        </w:rPr>
      </w:pPr>
      <w:r w:rsidRPr="002F24A8">
        <w:rPr>
          <w:szCs w:val="21"/>
        </w:rPr>
        <w:t>Option 2:</w:t>
      </w:r>
    </w:p>
    <w:p w:rsidR="00AD2D7B" w:rsidRDefault="00AD2D7B" w:rsidP="00AD2D7B">
      <w:pPr>
        <w:pStyle w:val="a3"/>
        <w:numPr>
          <w:ilvl w:val="3"/>
          <w:numId w:val="23"/>
        </w:numPr>
        <w:snapToGrid w:val="0"/>
        <w:ind w:left="2520"/>
        <w:rPr>
          <w:szCs w:val="21"/>
        </w:rPr>
      </w:pPr>
      <w:r>
        <w:rPr>
          <w:szCs w:val="21"/>
        </w:rPr>
        <w:t xml:space="preserve">For inter-frequency measurement without gap, UL transmission is prioritized. </w:t>
      </w:r>
    </w:p>
    <w:p w:rsidR="00AD2D7B" w:rsidRPr="00694199" w:rsidRDefault="00AD2D7B" w:rsidP="00AD2D7B">
      <w:pPr>
        <w:pStyle w:val="a3"/>
        <w:numPr>
          <w:ilvl w:val="3"/>
          <w:numId w:val="23"/>
        </w:numPr>
        <w:snapToGrid w:val="0"/>
        <w:ind w:left="2520"/>
        <w:rPr>
          <w:szCs w:val="21"/>
        </w:rPr>
      </w:pPr>
      <w:r>
        <w:rPr>
          <w:szCs w:val="21"/>
        </w:rPr>
        <w:t xml:space="preserve">Follow option 1 in other cases. </w:t>
      </w:r>
    </w:p>
    <w:p w:rsidR="00AD2D7B" w:rsidRDefault="00401EF6" w:rsidP="00E305F4">
      <w:pPr>
        <w:spacing w:before="120" w:after="120"/>
        <w:rPr>
          <w:rFonts w:eastAsia="Times New Roman"/>
          <w:color w:val="000000"/>
          <w:lang w:eastAsia="en-GB"/>
        </w:rPr>
      </w:pPr>
      <w:r w:rsidRPr="00401EF6">
        <w:rPr>
          <w:rFonts w:eastAsia="Times New Roman"/>
          <w:color w:val="000000"/>
          <w:lang w:eastAsia="en-GB"/>
        </w:rPr>
        <w:t xml:space="preserve">For SSB based management, </w:t>
      </w:r>
      <w:r>
        <w:rPr>
          <w:rFonts w:eastAsia="Times New Roman"/>
          <w:color w:val="000000"/>
          <w:lang w:eastAsia="en-GB"/>
        </w:rPr>
        <w:t xml:space="preserve">regarding option 2, for the inter-frequency measurement without gap, it will happen when the measurement bandwidth is within the current active BWP or the UE has a spare RF chain. However this does not mean the UE has the capability to have the UL transmission while the downlink SSB based measurement. </w:t>
      </w:r>
      <w:r w:rsidR="002F60BC">
        <w:rPr>
          <w:rFonts w:eastAsia="Times New Roman"/>
          <w:color w:val="000000"/>
          <w:lang w:eastAsia="en-GB"/>
        </w:rPr>
        <w:t xml:space="preserve">Option 1 is preferred for issue 1-2-1. </w:t>
      </w:r>
    </w:p>
    <w:p w:rsidR="002F60BC" w:rsidRPr="002F60BC" w:rsidRDefault="002F60BC" w:rsidP="00E305F4">
      <w:pPr>
        <w:spacing w:before="120" w:after="120"/>
        <w:rPr>
          <w:rFonts w:eastAsia="Times New Roman"/>
          <w:b/>
          <w:color w:val="000000"/>
          <w:lang w:eastAsia="en-GB"/>
        </w:rPr>
      </w:pPr>
      <w:r w:rsidRPr="002F60BC">
        <w:rPr>
          <w:rFonts w:eastAsia="Times New Roman"/>
          <w:b/>
          <w:color w:val="000000"/>
          <w:lang w:eastAsia="en-GB"/>
        </w:rPr>
        <w:t xml:space="preserve">Proposal </w:t>
      </w:r>
      <w:r w:rsidR="00163C75">
        <w:rPr>
          <w:rFonts w:eastAsia="Times New Roman"/>
          <w:b/>
          <w:color w:val="000000"/>
          <w:lang w:eastAsia="en-GB"/>
        </w:rPr>
        <w:t>1</w:t>
      </w:r>
      <w:r w:rsidRPr="002F60BC">
        <w:rPr>
          <w:rFonts w:eastAsia="Times New Roman"/>
          <w:b/>
          <w:color w:val="000000"/>
          <w:lang w:eastAsia="en-GB"/>
        </w:rPr>
        <w:t xml:space="preserve">: For issue 1-2-1, support option 1. </w:t>
      </w:r>
    </w:p>
    <w:p w:rsidR="00AD2D7B" w:rsidRPr="00E305F4" w:rsidRDefault="00AD2D7B" w:rsidP="00E305F4">
      <w:pPr>
        <w:spacing w:before="120" w:after="120"/>
        <w:rPr>
          <w:rFonts w:eastAsia="等线"/>
          <w:b/>
          <w:lang w:val="en-US"/>
        </w:rPr>
      </w:pPr>
    </w:p>
    <w:p w:rsidR="00D92B21" w:rsidRDefault="00D92B21" w:rsidP="00D92B21">
      <w:pPr>
        <w:pStyle w:val="4"/>
        <w:keepNext/>
        <w:keepLines/>
        <w:suppressAutoHyphens w:val="0"/>
        <w:spacing w:after="180"/>
      </w:pPr>
      <w:r w:rsidRPr="00805BE8">
        <w:t xml:space="preserve">Issue </w:t>
      </w:r>
      <w:r>
        <w:t>1-2-2</w:t>
      </w:r>
      <w:r w:rsidRPr="00805BE8">
        <w:t xml:space="preserve">: </w:t>
      </w:r>
      <w:r>
        <w:t xml:space="preserve">Requirements for CSI-RS based measurement </w:t>
      </w:r>
    </w:p>
    <w:p w:rsidR="00D92B21" w:rsidRDefault="00D92B21" w:rsidP="00D92B21">
      <w:pPr>
        <w:pStyle w:val="a3"/>
        <w:numPr>
          <w:ilvl w:val="0"/>
          <w:numId w:val="23"/>
        </w:numPr>
        <w:ind w:left="720"/>
        <w:rPr>
          <w:color w:val="0070C0"/>
        </w:rPr>
      </w:pPr>
      <w:r>
        <w:rPr>
          <w:color w:val="0070C0"/>
        </w:rPr>
        <w:t>Proposals related to CSI-RS colliding with dynamically scheduled UL transmission</w:t>
      </w:r>
    </w:p>
    <w:p w:rsidR="00D92B21" w:rsidRDefault="00D92B21" w:rsidP="00D92B21">
      <w:pPr>
        <w:pStyle w:val="a3"/>
        <w:numPr>
          <w:ilvl w:val="1"/>
          <w:numId w:val="23"/>
        </w:numPr>
        <w:ind w:left="1440"/>
        <w:rPr>
          <w:color w:val="0070C0"/>
        </w:rPr>
      </w:pPr>
      <w:r>
        <w:rPr>
          <w:color w:val="0070C0"/>
        </w:rPr>
        <w:t>Proposal 1 (vivo, Nokia, ZTE)</w:t>
      </w:r>
      <w:r w:rsidRPr="00805BE8">
        <w:rPr>
          <w:color w:val="0070C0"/>
        </w:rPr>
        <w:t xml:space="preserve">: </w:t>
      </w:r>
    </w:p>
    <w:p w:rsidR="00D92B21" w:rsidRPr="00E96D54" w:rsidRDefault="00D92B21" w:rsidP="00D92B21">
      <w:pPr>
        <w:pStyle w:val="a3"/>
        <w:numPr>
          <w:ilvl w:val="2"/>
          <w:numId w:val="23"/>
        </w:numPr>
        <w:overflowPunct w:val="0"/>
        <w:autoSpaceDE w:val="0"/>
        <w:autoSpaceDN w:val="0"/>
        <w:adjustRightInd w:val="0"/>
        <w:textAlignment w:val="baseline"/>
      </w:pPr>
      <w:r>
        <w:t>CSI-RS measurement period should be extended when dynamic UL transmission is scheduled to be colliding with the CSI-RS resource.</w:t>
      </w:r>
    </w:p>
    <w:p w:rsidR="00D92B21" w:rsidRPr="00E96D54" w:rsidRDefault="00D92B21" w:rsidP="00D92B21">
      <w:pPr>
        <w:pStyle w:val="a3"/>
        <w:numPr>
          <w:ilvl w:val="3"/>
          <w:numId w:val="23"/>
        </w:numPr>
        <w:overflowPunct w:val="0"/>
        <w:autoSpaceDE w:val="0"/>
        <w:autoSpaceDN w:val="0"/>
        <w:adjustRightInd w:val="0"/>
        <w:textAlignment w:val="baseline"/>
      </w:pPr>
      <w:r>
        <w:t>Option 1:</w:t>
      </w:r>
      <w:r w:rsidRPr="00FB711D">
        <w:t xml:space="preserve"> counting the lost measurement occasions </w:t>
      </w:r>
      <w:r>
        <w:t>as</w:t>
      </w:r>
      <w:r w:rsidRPr="00FB711D">
        <w:t xml:space="preserve"> in Rel-16</w:t>
      </w:r>
      <w:r>
        <w:t xml:space="preserve"> NR-U,</w:t>
      </w:r>
    </w:p>
    <w:p w:rsidR="00D92B21" w:rsidRPr="009F4B06" w:rsidRDefault="00D92B21" w:rsidP="00D92B21">
      <w:pPr>
        <w:pStyle w:val="a3"/>
        <w:numPr>
          <w:ilvl w:val="3"/>
          <w:numId w:val="23"/>
        </w:numPr>
        <w:overflowPunct w:val="0"/>
        <w:autoSpaceDE w:val="0"/>
        <w:autoSpaceDN w:val="0"/>
        <w:adjustRightInd w:val="0"/>
        <w:textAlignment w:val="baseline"/>
      </w:pPr>
      <w:r>
        <w:t>Option 2:</w:t>
      </w:r>
      <w:r w:rsidRPr="00FB711D">
        <w:t xml:space="preserve"> using a scaling factor </w:t>
      </w:r>
      <w:r>
        <w:t>as</w:t>
      </w:r>
      <w:r w:rsidRPr="00FB711D">
        <w:t xml:space="preserve"> in Rel-17 </w:t>
      </w:r>
      <w:r>
        <w:t>con-MG</w:t>
      </w:r>
      <w:r w:rsidRPr="00FB711D">
        <w:t xml:space="preserve">. </w:t>
      </w:r>
      <w:r w:rsidRPr="006F704D">
        <w:t xml:space="preserve"> </w:t>
      </w:r>
    </w:p>
    <w:p w:rsidR="00D92B21" w:rsidRDefault="00D92B21" w:rsidP="00D92B21">
      <w:pPr>
        <w:pStyle w:val="a3"/>
        <w:numPr>
          <w:ilvl w:val="1"/>
          <w:numId w:val="23"/>
        </w:numPr>
        <w:ind w:left="1440"/>
        <w:rPr>
          <w:color w:val="0070C0"/>
        </w:rPr>
      </w:pPr>
      <w:r>
        <w:rPr>
          <w:color w:val="0070C0"/>
        </w:rPr>
        <w:t>Proposal 2 (CATT)</w:t>
      </w:r>
      <w:r w:rsidRPr="00805BE8">
        <w:rPr>
          <w:color w:val="0070C0"/>
        </w:rPr>
        <w:t xml:space="preserve">: </w:t>
      </w:r>
    </w:p>
    <w:p w:rsidR="00D92B21" w:rsidRDefault="00D92B21" w:rsidP="00D92B21">
      <w:pPr>
        <w:pStyle w:val="a3"/>
        <w:numPr>
          <w:ilvl w:val="2"/>
          <w:numId w:val="23"/>
        </w:numPr>
        <w:overflowPunct w:val="0"/>
        <w:autoSpaceDE w:val="0"/>
        <w:autoSpaceDN w:val="0"/>
        <w:adjustRightInd w:val="0"/>
        <w:textAlignment w:val="baseline"/>
      </w:pPr>
      <w:r>
        <w:t xml:space="preserve">For CSI-RS-based serving cell measurements, </w:t>
      </w:r>
    </w:p>
    <w:p w:rsidR="00D92B21" w:rsidRDefault="00D92B21" w:rsidP="00D92B21">
      <w:pPr>
        <w:pStyle w:val="a3"/>
        <w:numPr>
          <w:ilvl w:val="3"/>
          <w:numId w:val="23"/>
        </w:numPr>
        <w:overflowPunct w:val="0"/>
        <w:autoSpaceDE w:val="0"/>
        <w:autoSpaceDN w:val="0"/>
        <w:adjustRightInd w:val="0"/>
        <w:textAlignment w:val="baseline"/>
      </w:pPr>
      <w:r>
        <w:t>UL transmission is cancelled if cancellation timeline is met when semi-statically configured UL transmission collides with dynamically scheduled DL reception.</w:t>
      </w:r>
    </w:p>
    <w:p w:rsidR="00D92B21" w:rsidRDefault="00D92B21" w:rsidP="00D92B21">
      <w:pPr>
        <w:pStyle w:val="a3"/>
        <w:numPr>
          <w:ilvl w:val="3"/>
          <w:numId w:val="23"/>
        </w:numPr>
        <w:overflowPunct w:val="0"/>
        <w:autoSpaceDE w:val="0"/>
        <w:autoSpaceDN w:val="0"/>
        <w:adjustRightInd w:val="0"/>
        <w:textAlignment w:val="baseline"/>
      </w:pPr>
      <w:r>
        <w:t xml:space="preserve">UE does not receive DL channel/signal when dynamically scheduled UL transmissions collide with semi-statically configured DL reception. </w:t>
      </w:r>
    </w:p>
    <w:p w:rsidR="00D92B21" w:rsidRDefault="00D92B21" w:rsidP="00D92B21">
      <w:pPr>
        <w:pStyle w:val="a3"/>
        <w:numPr>
          <w:ilvl w:val="1"/>
          <w:numId w:val="23"/>
        </w:numPr>
        <w:ind w:left="1440"/>
        <w:rPr>
          <w:color w:val="0070C0"/>
        </w:rPr>
      </w:pPr>
      <w:r>
        <w:rPr>
          <w:color w:val="0070C0"/>
        </w:rPr>
        <w:t>Proposal 3 (HW)</w:t>
      </w:r>
      <w:r w:rsidRPr="00805BE8">
        <w:rPr>
          <w:color w:val="0070C0"/>
        </w:rPr>
        <w:t xml:space="preserve">: </w:t>
      </w:r>
    </w:p>
    <w:p w:rsidR="00D92B21" w:rsidRDefault="00D92B21" w:rsidP="00D92B21">
      <w:pPr>
        <w:pStyle w:val="a3"/>
        <w:numPr>
          <w:ilvl w:val="2"/>
          <w:numId w:val="23"/>
        </w:numPr>
        <w:overflowPunct w:val="0"/>
        <w:autoSpaceDE w:val="0"/>
        <w:autoSpaceDN w:val="0"/>
        <w:adjustRightInd w:val="0"/>
        <w:textAlignment w:val="baseline"/>
      </w:pPr>
      <w:r>
        <w:t>RAN4 to discuss the impact of CSI-RS measurement colliding with dynamically scheduled UL on SBFD symbols</w:t>
      </w:r>
    </w:p>
    <w:p w:rsidR="007023CA" w:rsidRDefault="003247C1" w:rsidP="007023CA">
      <w:pPr>
        <w:rPr>
          <w:rFonts w:eastAsia="等线"/>
          <w:lang w:val="en-US"/>
        </w:rPr>
      </w:pPr>
      <w:r>
        <w:rPr>
          <w:rFonts w:eastAsia="等线"/>
          <w:lang w:val="en-US"/>
        </w:rPr>
        <w:t>For the CSI-RS based measurement, w</w:t>
      </w:r>
      <w:r w:rsidR="007023CA" w:rsidRPr="007023CA">
        <w:rPr>
          <w:rFonts w:eastAsia="等线"/>
          <w:lang w:val="en-US"/>
        </w:rPr>
        <w:t>hen dynamic UL transmission is scheduled to be colliding with the CSI-RS resource, the measurement occasion will be dropped and the measurement period should be extended accordingly.</w:t>
      </w:r>
      <w:r>
        <w:rPr>
          <w:rFonts w:eastAsia="等线"/>
          <w:lang w:val="en-US"/>
        </w:rPr>
        <w:t xml:space="preserve"> The solution for this case could be the measurement requirements are extended. Currently there are two methods to extend the measurement period, one is from Rel-16 NR-U where the measurement period is extended by counting the number of lost measurement occasions. The other way is to use a scaling factor to extend the measurement period like what has been done in Rel-17 concurrent gap WI. To our understanding either way works and RAN4 can select one from the two solutions to determine how to extend the CSI-RS measurement requirements.</w:t>
      </w:r>
    </w:p>
    <w:p w:rsidR="00E4503D" w:rsidRPr="00C54B39" w:rsidRDefault="00E4503D" w:rsidP="007023CA">
      <w:pPr>
        <w:rPr>
          <w:b/>
          <w:lang w:eastAsia="ja-JP"/>
        </w:rPr>
      </w:pPr>
      <w:r w:rsidRPr="00C54B39">
        <w:rPr>
          <w:b/>
          <w:lang w:eastAsia="ja-JP"/>
        </w:rPr>
        <w:t xml:space="preserve">Proposal </w:t>
      </w:r>
      <w:r w:rsidR="00163C75">
        <w:rPr>
          <w:b/>
          <w:lang w:eastAsia="ja-JP"/>
        </w:rPr>
        <w:t>2</w:t>
      </w:r>
      <w:r w:rsidRPr="00C54B39">
        <w:rPr>
          <w:b/>
          <w:lang w:eastAsia="ja-JP"/>
        </w:rPr>
        <w:t>: CSI-RS based measurement period should be extended under SBFD scenario</w:t>
      </w:r>
      <w:r w:rsidR="006F4CCA">
        <w:rPr>
          <w:b/>
          <w:lang w:eastAsia="ja-JP"/>
        </w:rPr>
        <w:t xml:space="preserve"> when it is impacted. O</w:t>
      </w:r>
      <w:r w:rsidR="00C54B39" w:rsidRPr="00C54B39">
        <w:rPr>
          <w:b/>
          <w:lang w:eastAsia="ja-JP"/>
        </w:rPr>
        <w:t>n how to extend the CSI-RS measurement period, t</w:t>
      </w:r>
      <w:r w:rsidRPr="00C54B39">
        <w:rPr>
          <w:b/>
          <w:lang w:eastAsia="ja-JP"/>
        </w:rPr>
        <w:t xml:space="preserve">he </w:t>
      </w:r>
      <w:r w:rsidR="00C54B39" w:rsidRPr="00C54B39">
        <w:rPr>
          <w:b/>
          <w:lang w:eastAsia="ja-JP"/>
        </w:rPr>
        <w:t xml:space="preserve">method for extending the measurement period, either by counting the lost measurement occasions introduced in Rel-16, or by using a scaling factor introduced in Rel-17 can be considered. </w:t>
      </w:r>
    </w:p>
    <w:p w:rsidR="007023CA" w:rsidRPr="00B062DC" w:rsidRDefault="007023CA" w:rsidP="003B5ECF">
      <w:pPr>
        <w:spacing w:before="120" w:after="120"/>
        <w:rPr>
          <w:rFonts w:eastAsia="等线"/>
          <w:b/>
        </w:rPr>
      </w:pPr>
    </w:p>
    <w:p w:rsidR="0079160C" w:rsidRDefault="0079160C" w:rsidP="0079160C">
      <w:pPr>
        <w:pStyle w:val="4"/>
        <w:keepNext/>
        <w:keepLines/>
        <w:suppressAutoHyphens w:val="0"/>
        <w:spacing w:after="180"/>
      </w:pPr>
      <w:r w:rsidRPr="00805BE8">
        <w:t xml:space="preserve">Issue </w:t>
      </w:r>
      <w:r>
        <w:t>1-2-4</w:t>
      </w:r>
      <w:r w:rsidRPr="00805BE8">
        <w:t xml:space="preserve">: </w:t>
      </w:r>
      <w:r>
        <w:t xml:space="preserve">Requirements for RACH requirements  </w:t>
      </w:r>
    </w:p>
    <w:p w:rsidR="0079160C" w:rsidRDefault="0079160C" w:rsidP="0079160C">
      <w:pPr>
        <w:pStyle w:val="a3"/>
        <w:numPr>
          <w:ilvl w:val="0"/>
          <w:numId w:val="23"/>
        </w:numPr>
        <w:ind w:left="720"/>
        <w:rPr>
          <w:color w:val="0070C0"/>
        </w:rPr>
      </w:pPr>
      <w:r>
        <w:rPr>
          <w:color w:val="0070C0"/>
        </w:rPr>
        <w:t xml:space="preserve">Proposals </w:t>
      </w:r>
    </w:p>
    <w:p w:rsidR="0079160C" w:rsidRDefault="0079160C" w:rsidP="0079160C">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(vivo, CATT, Samsung, ZTE)</w:t>
      </w:r>
      <w:r w:rsidRPr="00805BE8">
        <w:rPr>
          <w:color w:val="0070C0"/>
        </w:rPr>
        <w:t xml:space="preserve">: </w:t>
      </w:r>
    </w:p>
    <w:p w:rsidR="0079160C" w:rsidRPr="00905F2B" w:rsidRDefault="0079160C" w:rsidP="0079160C">
      <w:pPr>
        <w:pStyle w:val="a3"/>
        <w:numPr>
          <w:ilvl w:val="2"/>
          <w:numId w:val="23"/>
        </w:numPr>
        <w:overflowPunct w:val="0"/>
        <w:autoSpaceDE w:val="0"/>
        <w:autoSpaceDN w:val="0"/>
        <w:adjustRightInd w:val="0"/>
        <w:textAlignment w:val="baseline"/>
      </w:pPr>
      <w:r>
        <w:rPr>
          <w:lang w:eastAsia="ja-JP"/>
        </w:rPr>
        <w:lastRenderedPageBreak/>
        <w:t xml:space="preserve">RAN4 to confirm there is no </w:t>
      </w:r>
      <w:r w:rsidRPr="00A75879">
        <w:rPr>
          <w:lang w:eastAsia="ja-JP"/>
        </w:rPr>
        <w:t>impact o</w:t>
      </w:r>
      <w:r w:rsidRPr="00A75879">
        <w:rPr>
          <w:rFonts w:hint="eastAsia"/>
          <w:lang w:eastAsia="ja-JP"/>
        </w:rPr>
        <w:t>n</w:t>
      </w:r>
      <w:r w:rsidRPr="00A75879">
        <w:rPr>
          <w:lang w:eastAsia="ja-JP"/>
        </w:rPr>
        <w:t xml:space="preserve"> RACH requirements</w:t>
      </w:r>
      <w:r>
        <w:rPr>
          <w:lang w:eastAsia="ja-JP"/>
        </w:rPr>
        <w:t xml:space="preserve"> due to SBFD operation</w:t>
      </w:r>
      <w:r w:rsidRPr="00CB0C55">
        <w:t>.</w:t>
      </w:r>
    </w:p>
    <w:p w:rsidR="0079160C" w:rsidRDefault="0079160C" w:rsidP="0079160C">
      <w:pPr>
        <w:pStyle w:val="a3"/>
        <w:numPr>
          <w:ilvl w:val="1"/>
          <w:numId w:val="23"/>
        </w:numPr>
        <w:ind w:left="1440"/>
        <w:rPr>
          <w:color w:val="0070C0"/>
        </w:rPr>
      </w:pPr>
      <w:r>
        <w:rPr>
          <w:color w:val="0070C0"/>
        </w:rPr>
        <w:t>Proposal 1a (Samsung)</w:t>
      </w:r>
      <w:r w:rsidRPr="00805BE8">
        <w:rPr>
          <w:color w:val="0070C0"/>
        </w:rPr>
        <w:t xml:space="preserve">: </w:t>
      </w:r>
    </w:p>
    <w:p w:rsidR="0079160C" w:rsidRDefault="0079160C" w:rsidP="0079160C">
      <w:pPr>
        <w:pStyle w:val="a3"/>
        <w:numPr>
          <w:ilvl w:val="2"/>
          <w:numId w:val="23"/>
        </w:numPr>
        <w:overflowPunct w:val="0"/>
        <w:autoSpaceDE w:val="0"/>
        <w:autoSpaceDN w:val="0"/>
        <w:adjustRightInd w:val="0"/>
        <w:textAlignment w:val="baseline"/>
      </w:pPr>
      <w:r w:rsidRPr="0035316F">
        <w:t>Further discuss whether new test cases with updated PRACH configuration during RRM performance phase which also pending on detailed RAN1/RAN2 specification update.</w:t>
      </w:r>
    </w:p>
    <w:p w:rsidR="0079160C" w:rsidRDefault="0079160C" w:rsidP="0079160C">
      <w:pPr>
        <w:pStyle w:val="a3"/>
        <w:numPr>
          <w:ilvl w:val="1"/>
          <w:numId w:val="23"/>
        </w:numPr>
        <w:ind w:left="1440"/>
        <w:rPr>
          <w:color w:val="0070C0"/>
        </w:rPr>
      </w:pPr>
      <w:r>
        <w:rPr>
          <w:color w:val="0070C0"/>
        </w:rPr>
        <w:t>Proposal 2 (E///)</w:t>
      </w:r>
      <w:r w:rsidRPr="00805BE8">
        <w:rPr>
          <w:color w:val="0070C0"/>
        </w:rPr>
        <w:t xml:space="preserve">: </w:t>
      </w:r>
    </w:p>
    <w:p w:rsidR="0079160C" w:rsidRPr="0035316F" w:rsidRDefault="0079160C" w:rsidP="0079160C">
      <w:pPr>
        <w:pStyle w:val="a3"/>
        <w:numPr>
          <w:ilvl w:val="2"/>
          <w:numId w:val="23"/>
        </w:numPr>
        <w:overflowPunct w:val="0"/>
        <w:autoSpaceDE w:val="0"/>
        <w:autoSpaceDN w:val="0"/>
        <w:adjustRightInd w:val="0"/>
        <w:textAlignment w:val="baseline"/>
      </w:pPr>
      <w:r>
        <w:t>W</w:t>
      </w:r>
      <w:r w:rsidRPr="00DC5A99">
        <w:t xml:space="preserve">ait for the further RAN1 conclusion and decide whether there </w:t>
      </w:r>
      <w:r>
        <w:t>is</w:t>
      </w:r>
      <w:r w:rsidRPr="00DC5A99">
        <w:t xml:space="preserve"> RRM impacts</w:t>
      </w:r>
    </w:p>
    <w:p w:rsidR="0079160C" w:rsidRPr="00805BE8" w:rsidRDefault="0079160C" w:rsidP="0079160C">
      <w:pPr>
        <w:pStyle w:val="a3"/>
        <w:numPr>
          <w:ilvl w:val="0"/>
          <w:numId w:val="23"/>
        </w:numPr>
        <w:ind w:left="720"/>
        <w:rPr>
          <w:color w:val="0070C0"/>
        </w:rPr>
      </w:pPr>
      <w:r w:rsidRPr="00805BE8">
        <w:rPr>
          <w:color w:val="0070C0"/>
        </w:rPr>
        <w:t>Recommended WF</w:t>
      </w:r>
    </w:p>
    <w:p w:rsidR="0079160C" w:rsidRDefault="0079160C" w:rsidP="0079160C">
      <w:pPr>
        <w:pStyle w:val="a3"/>
        <w:numPr>
          <w:ilvl w:val="1"/>
          <w:numId w:val="23"/>
        </w:numPr>
        <w:ind w:left="1440"/>
        <w:rPr>
          <w:color w:val="0070C0"/>
        </w:rPr>
      </w:pPr>
      <w:r>
        <w:rPr>
          <w:color w:val="0070C0"/>
        </w:rPr>
        <w:t xml:space="preserve">As baseline, </w:t>
      </w:r>
      <w:r w:rsidRPr="00DE4C23">
        <w:rPr>
          <w:color w:val="0070C0"/>
        </w:rPr>
        <w:t>there is no impact on RACH requirements due to SBFD operation</w:t>
      </w:r>
      <w:r w:rsidRPr="00A429F3">
        <w:rPr>
          <w:color w:val="0070C0"/>
        </w:rPr>
        <w:t>.</w:t>
      </w:r>
    </w:p>
    <w:p w:rsidR="00490563" w:rsidRDefault="0079160C" w:rsidP="0026051A">
      <w:pPr>
        <w:pStyle w:val="a3"/>
        <w:numPr>
          <w:ilvl w:val="1"/>
          <w:numId w:val="23"/>
        </w:numPr>
        <w:ind w:left="1440"/>
        <w:rPr>
          <w:color w:val="0070C0"/>
        </w:rPr>
      </w:pPr>
      <w:r>
        <w:rPr>
          <w:rFonts w:hint="eastAsia"/>
          <w:color w:val="0070C0"/>
        </w:rPr>
        <w:t>T</w:t>
      </w:r>
      <w:r>
        <w:rPr>
          <w:color w:val="0070C0"/>
        </w:rPr>
        <w:t>his can be revisited if impacts are identified based on further RAN1 agreements</w:t>
      </w:r>
    </w:p>
    <w:p w:rsidR="00FA028A" w:rsidRPr="00FA028A" w:rsidRDefault="00FA028A" w:rsidP="00FA028A">
      <w:pPr>
        <w:rPr>
          <w:rFonts w:eastAsia="等线"/>
          <w:lang w:val="en-US"/>
        </w:rPr>
      </w:pPr>
      <w:r w:rsidRPr="00FA028A">
        <w:rPr>
          <w:rFonts w:eastAsia="等线"/>
          <w:lang w:val="en-US"/>
        </w:rPr>
        <w:t xml:space="preserve">For the requirements for RACH requirements, we support the recommended WF at as baseline, there is no impact on RACH requirements due to SBFD operation. </w:t>
      </w:r>
    </w:p>
    <w:p w:rsidR="00FA028A" w:rsidRPr="00FA028A" w:rsidRDefault="00FA028A" w:rsidP="00FA028A">
      <w:pPr>
        <w:rPr>
          <w:rFonts w:eastAsia="等线"/>
          <w:b/>
          <w:lang w:val="en-US"/>
        </w:rPr>
      </w:pPr>
      <w:r w:rsidRPr="00FA028A">
        <w:rPr>
          <w:rFonts w:eastAsia="等线"/>
          <w:b/>
        </w:rPr>
        <w:t xml:space="preserve">Proposal </w:t>
      </w:r>
      <w:r w:rsidR="00163C75">
        <w:rPr>
          <w:rFonts w:eastAsia="等线"/>
          <w:b/>
        </w:rPr>
        <w:t>3</w:t>
      </w:r>
      <w:r w:rsidRPr="00FA028A">
        <w:rPr>
          <w:rFonts w:eastAsia="等线"/>
          <w:b/>
        </w:rPr>
        <w:t xml:space="preserve">: For RACH requirements, </w:t>
      </w:r>
      <w:r w:rsidRPr="00FA028A">
        <w:rPr>
          <w:rFonts w:eastAsia="等线"/>
          <w:b/>
          <w:lang w:val="en-US"/>
        </w:rPr>
        <w:t xml:space="preserve">as baseline, there is no impact on RACH requirements due to SBFD operation. </w:t>
      </w:r>
    </w:p>
    <w:p w:rsidR="00D707B9" w:rsidRDefault="00D707B9" w:rsidP="00D707B9">
      <w:pPr>
        <w:pStyle w:val="4"/>
        <w:keepNext/>
        <w:keepLines/>
        <w:suppressAutoHyphens w:val="0"/>
        <w:spacing w:after="180"/>
      </w:pPr>
      <w:r w:rsidRPr="00805BE8">
        <w:t xml:space="preserve">Issue </w:t>
      </w:r>
      <w:r>
        <w:t>1-2-6</w:t>
      </w:r>
      <w:r w:rsidRPr="00805BE8">
        <w:t xml:space="preserve">: </w:t>
      </w:r>
      <w:r>
        <w:t xml:space="preserve">Requirements for MG and BWP switch  </w:t>
      </w:r>
    </w:p>
    <w:p w:rsidR="00D707B9" w:rsidRDefault="00D707B9" w:rsidP="00D707B9">
      <w:pPr>
        <w:pStyle w:val="a3"/>
        <w:numPr>
          <w:ilvl w:val="0"/>
          <w:numId w:val="23"/>
        </w:numPr>
        <w:ind w:left="720"/>
        <w:rPr>
          <w:color w:val="0070C0"/>
        </w:rPr>
      </w:pPr>
      <w:r>
        <w:rPr>
          <w:color w:val="0070C0"/>
        </w:rPr>
        <w:t xml:space="preserve">Proposals </w:t>
      </w:r>
    </w:p>
    <w:p w:rsidR="00D707B9" w:rsidRDefault="00D707B9" w:rsidP="00D707B9">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(E///)</w:t>
      </w:r>
      <w:r w:rsidRPr="00805BE8">
        <w:rPr>
          <w:color w:val="0070C0"/>
        </w:rPr>
        <w:t xml:space="preserve">: </w:t>
      </w:r>
    </w:p>
    <w:p w:rsidR="00D707B9" w:rsidRPr="004F11CD" w:rsidRDefault="00D707B9" w:rsidP="00D707B9">
      <w:pPr>
        <w:pStyle w:val="a3"/>
        <w:numPr>
          <w:ilvl w:val="2"/>
          <w:numId w:val="23"/>
        </w:numPr>
        <w:overflowPunct w:val="0"/>
        <w:autoSpaceDE w:val="0"/>
        <w:autoSpaceDN w:val="0"/>
        <w:adjustRightInd w:val="0"/>
        <w:textAlignment w:val="baseline"/>
      </w:pPr>
      <w:r w:rsidRPr="00DC5A99">
        <w:t>For UL slot definition and wording update within the TS 38.133, the issue can be addressed during the CR phase.</w:t>
      </w:r>
    </w:p>
    <w:p w:rsidR="00D707B9" w:rsidRDefault="00D707B9" w:rsidP="00D707B9">
      <w:pPr>
        <w:pStyle w:val="a3"/>
        <w:numPr>
          <w:ilvl w:val="1"/>
          <w:numId w:val="23"/>
        </w:numPr>
        <w:ind w:left="1440"/>
        <w:rPr>
          <w:color w:val="0070C0"/>
        </w:rPr>
      </w:pPr>
      <w:r>
        <w:rPr>
          <w:color w:val="0070C0"/>
        </w:rPr>
        <w:t>Proposal 2 (HW, QC)</w:t>
      </w:r>
      <w:r w:rsidRPr="00805BE8">
        <w:rPr>
          <w:color w:val="0070C0"/>
        </w:rPr>
        <w:t xml:space="preserve">: </w:t>
      </w:r>
    </w:p>
    <w:p w:rsidR="00D707B9" w:rsidRPr="00905F2B" w:rsidRDefault="00D707B9" w:rsidP="00D707B9">
      <w:pPr>
        <w:pStyle w:val="a3"/>
        <w:numPr>
          <w:ilvl w:val="2"/>
          <w:numId w:val="23"/>
        </w:numPr>
        <w:overflowPunct w:val="0"/>
        <w:autoSpaceDE w:val="0"/>
        <w:autoSpaceDN w:val="0"/>
        <w:adjustRightInd w:val="0"/>
        <w:textAlignment w:val="baseline"/>
      </w:pPr>
      <w:r w:rsidRPr="004F11CD">
        <w:t>Include transmission in SBFD slots in addition to the UL slots, wherever applicable in the specification</w:t>
      </w:r>
      <w:r>
        <w:t>, e.g. in</w:t>
      </w:r>
      <w:r w:rsidRPr="00C24EE7">
        <w:t xml:space="preserve"> MG and BWP switch requirements</w:t>
      </w:r>
      <w:r>
        <w:t>.</w:t>
      </w:r>
    </w:p>
    <w:p w:rsidR="00D707B9" w:rsidRPr="00805BE8" w:rsidRDefault="00D707B9" w:rsidP="00D707B9">
      <w:pPr>
        <w:pStyle w:val="a3"/>
        <w:numPr>
          <w:ilvl w:val="0"/>
          <w:numId w:val="23"/>
        </w:numPr>
        <w:ind w:left="720"/>
        <w:rPr>
          <w:color w:val="0070C0"/>
        </w:rPr>
      </w:pPr>
      <w:r w:rsidRPr="00805BE8">
        <w:rPr>
          <w:color w:val="0070C0"/>
        </w:rPr>
        <w:t>Recommended WF</w:t>
      </w:r>
    </w:p>
    <w:p w:rsidR="00D707B9" w:rsidRDefault="00D707B9" w:rsidP="00D707B9">
      <w:pPr>
        <w:pStyle w:val="a3"/>
        <w:numPr>
          <w:ilvl w:val="1"/>
          <w:numId w:val="23"/>
        </w:numPr>
        <w:ind w:left="1440"/>
        <w:rPr>
          <w:color w:val="0070C0"/>
        </w:rPr>
      </w:pPr>
      <w:r>
        <w:rPr>
          <w:color w:val="0070C0"/>
        </w:rPr>
        <w:t>Update the wording in the spec to i</w:t>
      </w:r>
      <w:r w:rsidRPr="00DE4C23">
        <w:rPr>
          <w:color w:val="0070C0"/>
        </w:rPr>
        <w:t>nclude transmission in SBFD slots in addition to the UL slots, wherever applicable</w:t>
      </w:r>
      <w:r>
        <w:rPr>
          <w:color w:val="0070C0"/>
        </w:rPr>
        <w:t xml:space="preserve">. </w:t>
      </w:r>
    </w:p>
    <w:p w:rsidR="00D707B9" w:rsidRDefault="00D707B9" w:rsidP="00D707B9">
      <w:pPr>
        <w:pStyle w:val="a3"/>
        <w:numPr>
          <w:ilvl w:val="1"/>
          <w:numId w:val="23"/>
        </w:numPr>
        <w:ind w:left="1440"/>
        <w:rPr>
          <w:color w:val="0070C0"/>
        </w:rPr>
      </w:pPr>
      <w:r>
        <w:rPr>
          <w:color w:val="0070C0"/>
        </w:rPr>
        <w:t>Try to identify the list of impacted requirements, and detailed wording update can be left to CR phase.</w:t>
      </w:r>
    </w:p>
    <w:p w:rsidR="00163C75" w:rsidRPr="00BB32D5" w:rsidRDefault="00163C75" w:rsidP="00163C75">
      <w:pPr>
        <w:rPr>
          <w:b/>
          <w:lang w:val="en-US"/>
        </w:rPr>
      </w:pPr>
      <w:r w:rsidRPr="00BB32D5">
        <w:rPr>
          <w:b/>
          <w:lang w:val="en-US"/>
        </w:rPr>
        <w:t xml:space="preserve">Proposal </w:t>
      </w:r>
      <w:r>
        <w:rPr>
          <w:b/>
          <w:lang w:val="en-US"/>
        </w:rPr>
        <w:t>4:</w:t>
      </w:r>
      <w:r w:rsidRPr="00BB32D5">
        <w:rPr>
          <w:b/>
          <w:lang w:val="en-US"/>
        </w:rPr>
        <w:t xml:space="preserve"> </w:t>
      </w:r>
      <w:r>
        <w:rPr>
          <w:b/>
          <w:lang w:val="en-US"/>
        </w:rPr>
        <w:t>Support the recommended WF</w:t>
      </w:r>
      <w:r w:rsidRPr="00BB32D5">
        <w:rPr>
          <w:rFonts w:eastAsia="等线"/>
          <w:b/>
          <w:lang w:val="en-US"/>
        </w:rPr>
        <w:t>.</w:t>
      </w:r>
    </w:p>
    <w:p w:rsidR="00477B27" w:rsidRDefault="00477B27" w:rsidP="00477B27">
      <w:pPr>
        <w:pStyle w:val="4"/>
        <w:keepNext/>
        <w:keepLines/>
        <w:suppressAutoHyphens w:val="0"/>
        <w:spacing w:after="180"/>
      </w:pPr>
      <w:r w:rsidRPr="00805BE8">
        <w:t xml:space="preserve">Issue </w:t>
      </w:r>
      <w:r>
        <w:t>1-2-7</w:t>
      </w:r>
      <w:r w:rsidRPr="00805BE8">
        <w:t xml:space="preserve">: </w:t>
      </w:r>
      <w:r>
        <w:t xml:space="preserve">Requirements for UL resource muting   </w:t>
      </w:r>
    </w:p>
    <w:p w:rsidR="00477B27" w:rsidRDefault="00477B27" w:rsidP="00477B27">
      <w:pPr>
        <w:pStyle w:val="a3"/>
        <w:numPr>
          <w:ilvl w:val="0"/>
          <w:numId w:val="23"/>
        </w:numPr>
        <w:ind w:left="720"/>
        <w:rPr>
          <w:color w:val="0070C0"/>
        </w:rPr>
      </w:pPr>
      <w:r>
        <w:rPr>
          <w:color w:val="0070C0"/>
        </w:rPr>
        <w:t xml:space="preserve">Proposals </w:t>
      </w:r>
    </w:p>
    <w:p w:rsidR="00477B27" w:rsidRDefault="00477B27" w:rsidP="00477B27">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(vivo, LGE, Samsung, HW)</w:t>
      </w:r>
      <w:r w:rsidRPr="00805BE8">
        <w:rPr>
          <w:color w:val="0070C0"/>
        </w:rPr>
        <w:t xml:space="preserve">: </w:t>
      </w:r>
    </w:p>
    <w:p w:rsidR="00477B27" w:rsidRPr="00C24EE7" w:rsidRDefault="00477B27" w:rsidP="00477B27">
      <w:pPr>
        <w:pStyle w:val="a3"/>
        <w:numPr>
          <w:ilvl w:val="2"/>
          <w:numId w:val="23"/>
        </w:numPr>
        <w:overflowPunct w:val="0"/>
        <w:autoSpaceDE w:val="0"/>
        <w:autoSpaceDN w:val="0"/>
        <w:adjustRightInd w:val="0"/>
        <w:textAlignment w:val="baseline"/>
      </w:pPr>
      <w:r>
        <w:rPr>
          <w:lang w:eastAsia="ja-JP"/>
        </w:rPr>
        <w:t xml:space="preserve">RAN4 to confirm there is no RRM </w:t>
      </w:r>
      <w:r w:rsidRPr="00A75879">
        <w:rPr>
          <w:lang w:eastAsia="ja-JP"/>
        </w:rPr>
        <w:t xml:space="preserve">impact </w:t>
      </w:r>
      <w:r>
        <w:rPr>
          <w:lang w:eastAsia="ja-JP"/>
        </w:rPr>
        <w:t xml:space="preserve">due to </w:t>
      </w:r>
      <w:r>
        <w:t>UL resource muting</w:t>
      </w:r>
      <w:r w:rsidRPr="00CB0C55">
        <w:t>.</w:t>
      </w:r>
    </w:p>
    <w:p w:rsidR="00477B27" w:rsidRDefault="00477B27" w:rsidP="00477B27">
      <w:pPr>
        <w:pStyle w:val="a3"/>
        <w:numPr>
          <w:ilvl w:val="1"/>
          <w:numId w:val="23"/>
        </w:numPr>
        <w:ind w:left="1440"/>
        <w:rPr>
          <w:color w:val="0070C0"/>
        </w:rPr>
      </w:pPr>
      <w:r>
        <w:rPr>
          <w:color w:val="0070C0"/>
        </w:rPr>
        <w:t>Proposal 2 (E///)</w:t>
      </w:r>
      <w:r w:rsidRPr="00805BE8">
        <w:rPr>
          <w:color w:val="0070C0"/>
        </w:rPr>
        <w:t xml:space="preserve">: </w:t>
      </w:r>
    </w:p>
    <w:p w:rsidR="00477B27" w:rsidRPr="00C24EE7" w:rsidRDefault="00477B27" w:rsidP="00477B27">
      <w:pPr>
        <w:pStyle w:val="a3"/>
        <w:numPr>
          <w:ilvl w:val="2"/>
          <w:numId w:val="23"/>
        </w:numPr>
        <w:overflowPunct w:val="0"/>
        <w:autoSpaceDE w:val="0"/>
        <w:autoSpaceDN w:val="0"/>
        <w:adjustRightInd w:val="0"/>
        <w:textAlignment w:val="baseline"/>
      </w:pPr>
      <w:r>
        <w:t>W</w:t>
      </w:r>
      <w:r w:rsidRPr="00DC5A99">
        <w:t xml:space="preserve">ait for the further RAN1 conclusion and decide whether there </w:t>
      </w:r>
      <w:r>
        <w:t>is</w:t>
      </w:r>
      <w:r w:rsidRPr="00DC5A99">
        <w:t xml:space="preserve"> RRM impacts</w:t>
      </w:r>
    </w:p>
    <w:p w:rsidR="00477B27" w:rsidRPr="00805BE8" w:rsidRDefault="00477B27" w:rsidP="00477B27">
      <w:pPr>
        <w:pStyle w:val="a3"/>
        <w:numPr>
          <w:ilvl w:val="0"/>
          <w:numId w:val="23"/>
        </w:numPr>
        <w:ind w:left="720"/>
        <w:rPr>
          <w:color w:val="0070C0"/>
        </w:rPr>
      </w:pPr>
      <w:r w:rsidRPr="00805BE8">
        <w:rPr>
          <w:color w:val="0070C0"/>
        </w:rPr>
        <w:t>Recommended WF</w:t>
      </w:r>
    </w:p>
    <w:p w:rsidR="00477B27" w:rsidRDefault="00477B27" w:rsidP="00477B27">
      <w:pPr>
        <w:pStyle w:val="a3"/>
        <w:numPr>
          <w:ilvl w:val="1"/>
          <w:numId w:val="23"/>
        </w:numPr>
        <w:ind w:left="1440"/>
        <w:rPr>
          <w:color w:val="0070C0"/>
        </w:rPr>
      </w:pPr>
      <w:r>
        <w:rPr>
          <w:color w:val="0070C0"/>
        </w:rPr>
        <w:t xml:space="preserve">As baseline, </w:t>
      </w:r>
      <w:r w:rsidRPr="00DE4C23">
        <w:rPr>
          <w:color w:val="0070C0"/>
        </w:rPr>
        <w:t>there is no RRM impact due to UL resource muting</w:t>
      </w:r>
      <w:r w:rsidRPr="00A429F3">
        <w:rPr>
          <w:color w:val="0070C0"/>
        </w:rPr>
        <w:t>.</w:t>
      </w:r>
    </w:p>
    <w:p w:rsidR="00477B27" w:rsidRPr="00DE4C23" w:rsidRDefault="00477B27" w:rsidP="00477B27">
      <w:pPr>
        <w:pStyle w:val="a3"/>
        <w:numPr>
          <w:ilvl w:val="1"/>
          <w:numId w:val="23"/>
        </w:numPr>
        <w:ind w:left="1440"/>
        <w:rPr>
          <w:color w:val="0070C0"/>
        </w:rPr>
      </w:pPr>
      <w:r>
        <w:rPr>
          <w:rFonts w:hint="eastAsia"/>
          <w:color w:val="0070C0"/>
        </w:rPr>
        <w:t>T</w:t>
      </w:r>
      <w:r>
        <w:rPr>
          <w:color w:val="0070C0"/>
        </w:rPr>
        <w:t>his can be revisited if impacts are identified based on further RAN1 agreements.</w:t>
      </w:r>
      <w:r w:rsidRPr="00DE4C23">
        <w:rPr>
          <w:color w:val="0070C0"/>
        </w:rPr>
        <w:t xml:space="preserve"> </w:t>
      </w:r>
    </w:p>
    <w:p w:rsidR="0040157D" w:rsidRPr="00A75879" w:rsidRDefault="00BB32D5" w:rsidP="00A75879">
      <w:pPr>
        <w:rPr>
          <w:lang w:val="en-US" w:eastAsia="ja-JP"/>
        </w:rPr>
      </w:pPr>
      <w:r w:rsidRPr="00A75879">
        <w:rPr>
          <w:lang w:val="en-US" w:eastAsia="ja-JP"/>
        </w:rPr>
        <w:t>We do not see any impact o</w:t>
      </w:r>
      <w:r w:rsidRPr="00A75879">
        <w:rPr>
          <w:rFonts w:hint="eastAsia"/>
          <w:lang w:val="en-US" w:eastAsia="ja-JP"/>
        </w:rPr>
        <w:t>n</w:t>
      </w:r>
      <w:r w:rsidRPr="00A75879">
        <w:rPr>
          <w:lang w:val="en-US" w:eastAsia="ja-JP"/>
        </w:rPr>
        <w:t xml:space="preserve"> RACH requirements and any impact due to UL resource muting.</w:t>
      </w:r>
    </w:p>
    <w:p w:rsidR="00BB32D5" w:rsidRPr="00BB32D5" w:rsidRDefault="00BB32D5" w:rsidP="00BB32D5">
      <w:pPr>
        <w:rPr>
          <w:b/>
          <w:lang w:val="en-US"/>
        </w:rPr>
      </w:pPr>
      <w:r w:rsidRPr="00BB32D5">
        <w:rPr>
          <w:b/>
          <w:lang w:val="en-US"/>
        </w:rPr>
        <w:t xml:space="preserve">Proposal </w:t>
      </w:r>
      <w:r w:rsidR="00F030CE">
        <w:rPr>
          <w:b/>
          <w:lang w:val="en-US"/>
        </w:rPr>
        <w:t>5</w:t>
      </w:r>
      <w:r w:rsidR="00F40015">
        <w:rPr>
          <w:b/>
          <w:lang w:val="en-US"/>
        </w:rPr>
        <w:t>:</w:t>
      </w:r>
      <w:r w:rsidRPr="00BB32D5">
        <w:rPr>
          <w:b/>
          <w:lang w:val="en-US"/>
        </w:rPr>
        <w:t xml:space="preserve"> There is no impact on </w:t>
      </w:r>
      <w:r w:rsidRPr="00BB32D5">
        <w:rPr>
          <w:rFonts w:eastAsia="等线"/>
          <w:b/>
          <w:lang w:val="en-US"/>
        </w:rPr>
        <w:t>RACH requirements and no impact on RRM due to UL resource muting.</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lastRenderedPageBreak/>
        <w:t>Conclusions</w:t>
      </w:r>
    </w:p>
    <w:p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rsidR="00AF4F6A" w:rsidRPr="002F60BC" w:rsidRDefault="00AF4F6A" w:rsidP="00AF4F6A">
      <w:pPr>
        <w:spacing w:before="120" w:after="120"/>
        <w:rPr>
          <w:rFonts w:eastAsia="Times New Roman"/>
          <w:b/>
          <w:color w:val="000000"/>
          <w:lang w:eastAsia="en-GB"/>
        </w:rPr>
      </w:pPr>
      <w:r w:rsidRPr="002F60BC">
        <w:rPr>
          <w:rFonts w:eastAsia="Times New Roman"/>
          <w:b/>
          <w:color w:val="000000"/>
          <w:lang w:eastAsia="en-GB"/>
        </w:rPr>
        <w:t xml:space="preserve">Proposal </w:t>
      </w:r>
      <w:r w:rsidR="00F030CE">
        <w:rPr>
          <w:rFonts w:eastAsia="Times New Roman"/>
          <w:b/>
          <w:color w:val="000000"/>
          <w:lang w:eastAsia="en-GB"/>
        </w:rPr>
        <w:t>1</w:t>
      </w:r>
      <w:r w:rsidRPr="002F60BC">
        <w:rPr>
          <w:rFonts w:eastAsia="Times New Roman"/>
          <w:b/>
          <w:color w:val="000000"/>
          <w:lang w:eastAsia="en-GB"/>
        </w:rPr>
        <w:t xml:space="preserve">: For issue 1-2-1, support option 1. </w:t>
      </w:r>
    </w:p>
    <w:p w:rsidR="00AF4F6A" w:rsidRPr="00C54B39" w:rsidRDefault="00AF4F6A" w:rsidP="00AF4F6A">
      <w:pPr>
        <w:rPr>
          <w:b/>
          <w:lang w:eastAsia="ja-JP"/>
        </w:rPr>
      </w:pPr>
      <w:r w:rsidRPr="00C54B39">
        <w:rPr>
          <w:b/>
          <w:lang w:eastAsia="ja-JP"/>
        </w:rPr>
        <w:t xml:space="preserve">Proposal </w:t>
      </w:r>
      <w:r w:rsidR="00F030CE">
        <w:rPr>
          <w:b/>
          <w:lang w:eastAsia="ja-JP"/>
        </w:rPr>
        <w:t>2</w:t>
      </w:r>
      <w:r w:rsidRPr="00C54B39">
        <w:rPr>
          <w:b/>
          <w:lang w:eastAsia="ja-JP"/>
        </w:rPr>
        <w:t>: CSI-RS based measurement period should be extended under SBFD scenario</w:t>
      </w:r>
      <w:r>
        <w:rPr>
          <w:b/>
          <w:lang w:eastAsia="ja-JP"/>
        </w:rPr>
        <w:t xml:space="preserve"> when it is impacted. O</w:t>
      </w:r>
      <w:r w:rsidRPr="00C54B39">
        <w:rPr>
          <w:b/>
          <w:lang w:eastAsia="ja-JP"/>
        </w:rPr>
        <w:t xml:space="preserve">n how to extend the CSI-RS measurement period, the method for extending the measurement period, either by counting the lost measurement occasions introduced in Rel-16, or by using a scaling factor introduced in Rel-17 can be considered. </w:t>
      </w:r>
    </w:p>
    <w:p w:rsidR="00AF4F6A" w:rsidRPr="00FA028A" w:rsidRDefault="00AF4F6A" w:rsidP="00AF4F6A">
      <w:pPr>
        <w:rPr>
          <w:rFonts w:eastAsia="等线"/>
          <w:b/>
          <w:lang w:val="en-US"/>
        </w:rPr>
      </w:pPr>
      <w:r w:rsidRPr="00FA028A">
        <w:rPr>
          <w:rFonts w:eastAsia="等线"/>
          <w:b/>
        </w:rPr>
        <w:t xml:space="preserve">Proposal </w:t>
      </w:r>
      <w:r w:rsidR="00F030CE">
        <w:rPr>
          <w:rFonts w:eastAsia="等线"/>
          <w:b/>
        </w:rPr>
        <w:t>3</w:t>
      </w:r>
      <w:r w:rsidRPr="00FA028A">
        <w:rPr>
          <w:rFonts w:eastAsia="等线"/>
          <w:b/>
        </w:rPr>
        <w:t xml:space="preserve">: For RACH requirements, </w:t>
      </w:r>
      <w:r w:rsidRPr="00FA028A">
        <w:rPr>
          <w:rFonts w:eastAsia="等线"/>
          <w:b/>
          <w:lang w:val="en-US"/>
        </w:rPr>
        <w:t xml:space="preserve">as baseline, there is no impact on RACH requirements due to SBFD operation. </w:t>
      </w:r>
    </w:p>
    <w:p w:rsidR="00F030CE" w:rsidRPr="00BB32D5" w:rsidRDefault="00F030CE" w:rsidP="00F030CE">
      <w:pPr>
        <w:rPr>
          <w:b/>
          <w:lang w:val="en-US"/>
        </w:rPr>
      </w:pPr>
      <w:r w:rsidRPr="00BB32D5">
        <w:rPr>
          <w:b/>
          <w:lang w:val="en-US"/>
        </w:rPr>
        <w:t xml:space="preserve">Proposal </w:t>
      </w:r>
      <w:r>
        <w:rPr>
          <w:b/>
          <w:lang w:val="en-US"/>
        </w:rPr>
        <w:t>4:</w:t>
      </w:r>
      <w:r w:rsidRPr="00BB32D5">
        <w:rPr>
          <w:b/>
          <w:lang w:val="en-US"/>
        </w:rPr>
        <w:t xml:space="preserve"> </w:t>
      </w:r>
      <w:r>
        <w:rPr>
          <w:b/>
          <w:lang w:val="en-US"/>
        </w:rPr>
        <w:t>Support the recommended WF</w:t>
      </w:r>
      <w:r w:rsidRPr="00BB32D5">
        <w:rPr>
          <w:rFonts w:eastAsia="等线"/>
          <w:b/>
          <w:lang w:val="en-US"/>
        </w:rPr>
        <w:t>.</w:t>
      </w:r>
    </w:p>
    <w:p w:rsidR="00AF4F6A" w:rsidRPr="00BB32D5" w:rsidRDefault="00AF4F6A" w:rsidP="00AF4F6A">
      <w:pPr>
        <w:rPr>
          <w:b/>
          <w:lang w:val="en-US"/>
        </w:rPr>
      </w:pPr>
      <w:r w:rsidRPr="00BB32D5">
        <w:rPr>
          <w:b/>
          <w:lang w:val="en-US"/>
        </w:rPr>
        <w:t xml:space="preserve">Proposal </w:t>
      </w:r>
      <w:r w:rsidR="00F030CE">
        <w:rPr>
          <w:b/>
          <w:lang w:val="en-US"/>
        </w:rPr>
        <w:t>5</w:t>
      </w:r>
      <w:r>
        <w:rPr>
          <w:b/>
          <w:lang w:val="en-US"/>
        </w:rPr>
        <w:t>:</w:t>
      </w:r>
      <w:r w:rsidRPr="00BB32D5">
        <w:rPr>
          <w:b/>
          <w:lang w:val="en-US"/>
        </w:rPr>
        <w:t xml:space="preserve"> There is no impact on </w:t>
      </w:r>
      <w:r w:rsidRPr="00BB32D5">
        <w:rPr>
          <w:rFonts w:eastAsia="等线"/>
          <w:b/>
          <w:lang w:val="en-US"/>
        </w:rPr>
        <w:t>RACH requirements and no impact on RRM due to UL resource muting.</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rsidR="00060C43" w:rsidRPr="002946B1" w:rsidRDefault="00060C43" w:rsidP="00BF2F20">
      <w:pPr>
        <w:suppressAutoHyphens w:val="0"/>
        <w:overflowPunct/>
        <w:autoSpaceDE/>
        <w:spacing w:beforeLines="50" w:before="120" w:afterLines="50" w:after="120"/>
        <w:textAlignment w:val="auto"/>
        <w:rPr>
          <w:lang w:val="en-US"/>
        </w:rPr>
      </w:pPr>
      <w:r>
        <w:rPr>
          <w:lang w:val="en-US"/>
        </w:rPr>
        <w:t xml:space="preserve">[2] </w:t>
      </w:r>
      <w:r w:rsidR="006A5250" w:rsidRPr="006A5250">
        <w:rPr>
          <w:lang w:val="en-US"/>
        </w:rPr>
        <w:t>R4-</w:t>
      </w:r>
      <w:bookmarkStart w:id="2" w:name="_Hlk181373672"/>
      <w:r w:rsidR="006A5250" w:rsidRPr="006A5250">
        <w:rPr>
          <w:lang w:val="en-US"/>
        </w:rPr>
        <w:t>2416858</w:t>
      </w:r>
      <w:bookmarkEnd w:id="2"/>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RAN4 112</w:t>
      </w:r>
      <w:r w:rsidR="006A5250">
        <w:rPr>
          <w:lang w:val="en-US"/>
        </w:rPr>
        <w:t>bis, Huawei</w:t>
      </w:r>
    </w:p>
    <w:bookmarkEnd w:id="0"/>
    <w:p w:rsidR="00526EBE" w:rsidRPr="00081C1D" w:rsidRDefault="00526EBE" w:rsidP="00BF59BF">
      <w:pPr>
        <w:ind w:left="1985" w:hanging="1985"/>
        <w:jc w:val="both"/>
        <w:rPr>
          <w:sz w:val="22"/>
          <w:szCs w:val="22"/>
          <w:lang w:val="en-US"/>
        </w:rPr>
      </w:pPr>
    </w:p>
    <w:sectPr w:rsidR="00526EBE" w:rsidRPr="00081C1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D49" w:rsidRDefault="00683D49">
      <w:pPr>
        <w:spacing w:after="0"/>
      </w:pPr>
      <w:r>
        <w:separator/>
      </w:r>
    </w:p>
  </w:endnote>
  <w:endnote w:type="continuationSeparator" w:id="0">
    <w:p w:rsidR="00683D49" w:rsidRDefault="00683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D49" w:rsidRDefault="00683D49">
      <w:pPr>
        <w:spacing w:after="0"/>
      </w:pPr>
      <w:r>
        <w:separator/>
      </w:r>
    </w:p>
  </w:footnote>
  <w:footnote w:type="continuationSeparator" w:id="0">
    <w:p w:rsidR="00683D49" w:rsidRDefault="00683D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5DB43BC"/>
    <w:multiLevelType w:val="hybridMultilevel"/>
    <w:tmpl w:val="B086AF80"/>
    <w:lvl w:ilvl="0" w:tplc="61846046">
      <w:start w:val="1"/>
      <w:numFmt w:val="bullet"/>
      <w:lvlText w:val="•"/>
      <w:lvlJc w:val="left"/>
      <w:pPr>
        <w:tabs>
          <w:tab w:val="num" w:pos="720"/>
        </w:tabs>
        <w:ind w:left="720" w:hanging="360"/>
      </w:pPr>
      <w:rPr>
        <w:rFonts w:ascii="Arial" w:hAnsi="Arial" w:hint="default"/>
      </w:rPr>
    </w:lvl>
    <w:lvl w:ilvl="1" w:tplc="F02092A0">
      <w:start w:val="1"/>
      <w:numFmt w:val="bullet"/>
      <w:lvlText w:val="•"/>
      <w:lvlJc w:val="left"/>
      <w:pPr>
        <w:tabs>
          <w:tab w:val="num" w:pos="1440"/>
        </w:tabs>
        <w:ind w:left="1440" w:hanging="360"/>
      </w:pPr>
      <w:rPr>
        <w:rFonts w:ascii="Arial" w:hAnsi="Arial" w:hint="default"/>
      </w:rPr>
    </w:lvl>
    <w:lvl w:ilvl="2" w:tplc="A86EF2C8" w:tentative="1">
      <w:start w:val="1"/>
      <w:numFmt w:val="bullet"/>
      <w:lvlText w:val="•"/>
      <w:lvlJc w:val="left"/>
      <w:pPr>
        <w:tabs>
          <w:tab w:val="num" w:pos="2160"/>
        </w:tabs>
        <w:ind w:left="2160" w:hanging="360"/>
      </w:pPr>
      <w:rPr>
        <w:rFonts w:ascii="Arial" w:hAnsi="Arial" w:hint="default"/>
      </w:rPr>
    </w:lvl>
    <w:lvl w:ilvl="3" w:tplc="87C2A16E" w:tentative="1">
      <w:start w:val="1"/>
      <w:numFmt w:val="bullet"/>
      <w:lvlText w:val="•"/>
      <w:lvlJc w:val="left"/>
      <w:pPr>
        <w:tabs>
          <w:tab w:val="num" w:pos="2880"/>
        </w:tabs>
        <w:ind w:left="2880" w:hanging="360"/>
      </w:pPr>
      <w:rPr>
        <w:rFonts w:ascii="Arial" w:hAnsi="Arial" w:hint="default"/>
      </w:rPr>
    </w:lvl>
    <w:lvl w:ilvl="4" w:tplc="627CBE58" w:tentative="1">
      <w:start w:val="1"/>
      <w:numFmt w:val="bullet"/>
      <w:lvlText w:val="•"/>
      <w:lvlJc w:val="left"/>
      <w:pPr>
        <w:tabs>
          <w:tab w:val="num" w:pos="3600"/>
        </w:tabs>
        <w:ind w:left="3600" w:hanging="360"/>
      </w:pPr>
      <w:rPr>
        <w:rFonts w:ascii="Arial" w:hAnsi="Arial" w:hint="default"/>
      </w:rPr>
    </w:lvl>
    <w:lvl w:ilvl="5" w:tplc="B742F3A8" w:tentative="1">
      <w:start w:val="1"/>
      <w:numFmt w:val="bullet"/>
      <w:lvlText w:val="•"/>
      <w:lvlJc w:val="left"/>
      <w:pPr>
        <w:tabs>
          <w:tab w:val="num" w:pos="4320"/>
        </w:tabs>
        <w:ind w:left="4320" w:hanging="360"/>
      </w:pPr>
      <w:rPr>
        <w:rFonts w:ascii="Arial" w:hAnsi="Arial" w:hint="default"/>
      </w:rPr>
    </w:lvl>
    <w:lvl w:ilvl="6" w:tplc="00ECBB0C" w:tentative="1">
      <w:start w:val="1"/>
      <w:numFmt w:val="bullet"/>
      <w:lvlText w:val="•"/>
      <w:lvlJc w:val="left"/>
      <w:pPr>
        <w:tabs>
          <w:tab w:val="num" w:pos="5040"/>
        </w:tabs>
        <w:ind w:left="5040" w:hanging="360"/>
      </w:pPr>
      <w:rPr>
        <w:rFonts w:ascii="Arial" w:hAnsi="Arial" w:hint="default"/>
      </w:rPr>
    </w:lvl>
    <w:lvl w:ilvl="7" w:tplc="4000A240" w:tentative="1">
      <w:start w:val="1"/>
      <w:numFmt w:val="bullet"/>
      <w:lvlText w:val="•"/>
      <w:lvlJc w:val="left"/>
      <w:pPr>
        <w:tabs>
          <w:tab w:val="num" w:pos="5760"/>
        </w:tabs>
        <w:ind w:left="5760" w:hanging="360"/>
      </w:pPr>
      <w:rPr>
        <w:rFonts w:ascii="Arial" w:hAnsi="Arial" w:hint="default"/>
      </w:rPr>
    </w:lvl>
    <w:lvl w:ilvl="8" w:tplc="0F92C7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2502DB"/>
    <w:multiLevelType w:val="hybridMultilevel"/>
    <w:tmpl w:val="5238B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0"/>
  </w:num>
  <w:num w:numId="24">
    <w:abstractNumId w:val="24"/>
  </w:num>
  <w:num w:numId="25">
    <w:abstractNumId w:val="27"/>
  </w:num>
  <w:num w:numId="26">
    <w:abstractNumId w:val="21"/>
  </w:num>
  <w:num w:numId="27">
    <w:abstractNumId w:val="34"/>
  </w:num>
  <w:num w:numId="28">
    <w:abstractNumId w:val="46"/>
  </w:num>
  <w:num w:numId="29">
    <w:abstractNumId w:val="32"/>
  </w:num>
  <w:num w:numId="30">
    <w:abstractNumId w:val="25"/>
  </w:num>
  <w:num w:numId="31">
    <w:abstractNumId w:val="44"/>
  </w:num>
  <w:num w:numId="32">
    <w:abstractNumId w:val="22"/>
  </w:num>
  <w:num w:numId="33">
    <w:abstractNumId w:val="43"/>
  </w:num>
  <w:num w:numId="34">
    <w:abstractNumId w:val="37"/>
  </w:num>
  <w:num w:numId="35">
    <w:abstractNumId w:val="36"/>
  </w:num>
  <w:num w:numId="36">
    <w:abstractNumId w:val="35"/>
  </w:num>
  <w:num w:numId="37">
    <w:abstractNumId w:val="28"/>
  </w:num>
  <w:num w:numId="38">
    <w:abstractNumId w:val="23"/>
  </w:num>
  <w:num w:numId="39">
    <w:abstractNumId w:val="41"/>
  </w:num>
  <w:num w:numId="40">
    <w:abstractNumId w:val="30"/>
  </w:num>
  <w:num w:numId="41">
    <w:abstractNumId w:val="38"/>
  </w:num>
  <w:num w:numId="42">
    <w:abstractNumId w:val="26"/>
  </w:num>
  <w:num w:numId="43">
    <w:abstractNumId w:val="0"/>
  </w:num>
  <w:num w:numId="44">
    <w:abstractNumId w:val="45"/>
  </w:num>
  <w:num w:numId="45">
    <w:abstractNumId w:val="31"/>
  </w:num>
  <w:num w:numId="46">
    <w:abstractNumId w:val="39"/>
  </w:num>
  <w:num w:numId="4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150A"/>
    <w:rsid w:val="0003215A"/>
    <w:rsid w:val="00033589"/>
    <w:rsid w:val="0003411D"/>
    <w:rsid w:val="00034F82"/>
    <w:rsid w:val="00035241"/>
    <w:rsid w:val="00035EE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B69"/>
    <w:rsid w:val="00060C43"/>
    <w:rsid w:val="0006194D"/>
    <w:rsid w:val="00061D80"/>
    <w:rsid w:val="00062173"/>
    <w:rsid w:val="00062C8D"/>
    <w:rsid w:val="00062EAC"/>
    <w:rsid w:val="0006432C"/>
    <w:rsid w:val="000650D0"/>
    <w:rsid w:val="00065B89"/>
    <w:rsid w:val="0007009F"/>
    <w:rsid w:val="000709C9"/>
    <w:rsid w:val="00071E1B"/>
    <w:rsid w:val="0007452A"/>
    <w:rsid w:val="00074AC8"/>
    <w:rsid w:val="00076868"/>
    <w:rsid w:val="00076D61"/>
    <w:rsid w:val="00076E28"/>
    <w:rsid w:val="000771ED"/>
    <w:rsid w:val="000775C8"/>
    <w:rsid w:val="00077D2F"/>
    <w:rsid w:val="0008083A"/>
    <w:rsid w:val="00081C1D"/>
    <w:rsid w:val="00081D73"/>
    <w:rsid w:val="000846A8"/>
    <w:rsid w:val="00086482"/>
    <w:rsid w:val="00086FC3"/>
    <w:rsid w:val="00087FF4"/>
    <w:rsid w:val="000913AB"/>
    <w:rsid w:val="00091649"/>
    <w:rsid w:val="00093C0A"/>
    <w:rsid w:val="00094DB0"/>
    <w:rsid w:val="00096A30"/>
    <w:rsid w:val="00096A6F"/>
    <w:rsid w:val="00097D77"/>
    <w:rsid w:val="000A004F"/>
    <w:rsid w:val="000A0B4E"/>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AC3"/>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3C89"/>
    <w:rsid w:val="00224223"/>
    <w:rsid w:val="00225450"/>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242C"/>
    <w:rsid w:val="00254F41"/>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752A"/>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F3E"/>
    <w:rsid w:val="002B25C0"/>
    <w:rsid w:val="002B3890"/>
    <w:rsid w:val="002B39C1"/>
    <w:rsid w:val="002B5094"/>
    <w:rsid w:val="002B63C2"/>
    <w:rsid w:val="002B727E"/>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E94"/>
    <w:rsid w:val="00314F48"/>
    <w:rsid w:val="0031530D"/>
    <w:rsid w:val="00315A09"/>
    <w:rsid w:val="00315ADF"/>
    <w:rsid w:val="00316371"/>
    <w:rsid w:val="003171E1"/>
    <w:rsid w:val="003203FF"/>
    <w:rsid w:val="003232C6"/>
    <w:rsid w:val="003247C1"/>
    <w:rsid w:val="00325045"/>
    <w:rsid w:val="0032504F"/>
    <w:rsid w:val="00326B07"/>
    <w:rsid w:val="00327752"/>
    <w:rsid w:val="00330AB5"/>
    <w:rsid w:val="00333329"/>
    <w:rsid w:val="003337AF"/>
    <w:rsid w:val="003369C0"/>
    <w:rsid w:val="003377C7"/>
    <w:rsid w:val="00340154"/>
    <w:rsid w:val="0034367D"/>
    <w:rsid w:val="00343684"/>
    <w:rsid w:val="00344D46"/>
    <w:rsid w:val="00344F9B"/>
    <w:rsid w:val="003469F4"/>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6A88"/>
    <w:rsid w:val="003D7012"/>
    <w:rsid w:val="003D7861"/>
    <w:rsid w:val="003E0A9A"/>
    <w:rsid w:val="003E1DDF"/>
    <w:rsid w:val="003E1E0C"/>
    <w:rsid w:val="003E2053"/>
    <w:rsid w:val="003E2983"/>
    <w:rsid w:val="003E29BA"/>
    <w:rsid w:val="003E3DA8"/>
    <w:rsid w:val="003E3E72"/>
    <w:rsid w:val="003E3F53"/>
    <w:rsid w:val="003E4B2E"/>
    <w:rsid w:val="003E5E34"/>
    <w:rsid w:val="003E689A"/>
    <w:rsid w:val="003E6C6F"/>
    <w:rsid w:val="003E7DB2"/>
    <w:rsid w:val="003F0993"/>
    <w:rsid w:val="003F19C2"/>
    <w:rsid w:val="003F1EB1"/>
    <w:rsid w:val="003F2D6E"/>
    <w:rsid w:val="003F3118"/>
    <w:rsid w:val="003F3297"/>
    <w:rsid w:val="003F3354"/>
    <w:rsid w:val="003F3861"/>
    <w:rsid w:val="003F4251"/>
    <w:rsid w:val="003F54A8"/>
    <w:rsid w:val="003F6C5B"/>
    <w:rsid w:val="003F6DC3"/>
    <w:rsid w:val="003F705D"/>
    <w:rsid w:val="003F7F33"/>
    <w:rsid w:val="00400C21"/>
    <w:rsid w:val="0040157D"/>
    <w:rsid w:val="00401DC3"/>
    <w:rsid w:val="00401EF6"/>
    <w:rsid w:val="00402E63"/>
    <w:rsid w:val="00403989"/>
    <w:rsid w:val="0040415F"/>
    <w:rsid w:val="00404A37"/>
    <w:rsid w:val="00404A65"/>
    <w:rsid w:val="0040597D"/>
    <w:rsid w:val="004101E6"/>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4720"/>
    <w:rsid w:val="00446BF8"/>
    <w:rsid w:val="004470DE"/>
    <w:rsid w:val="00447767"/>
    <w:rsid w:val="004477E0"/>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B82"/>
    <w:rsid w:val="00487101"/>
    <w:rsid w:val="004878F0"/>
    <w:rsid w:val="00487EFC"/>
    <w:rsid w:val="0049020D"/>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546F"/>
    <w:rsid w:val="004A5D3C"/>
    <w:rsid w:val="004A5F6D"/>
    <w:rsid w:val="004A5F77"/>
    <w:rsid w:val="004A650E"/>
    <w:rsid w:val="004A74DC"/>
    <w:rsid w:val="004B10E9"/>
    <w:rsid w:val="004B1899"/>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F82"/>
    <w:rsid w:val="004F3091"/>
    <w:rsid w:val="004F37A9"/>
    <w:rsid w:val="004F439E"/>
    <w:rsid w:val="004F44CE"/>
    <w:rsid w:val="004F4A52"/>
    <w:rsid w:val="004F5983"/>
    <w:rsid w:val="004F627D"/>
    <w:rsid w:val="004F6D3C"/>
    <w:rsid w:val="004F7C4D"/>
    <w:rsid w:val="0050024A"/>
    <w:rsid w:val="00500701"/>
    <w:rsid w:val="00502AC7"/>
    <w:rsid w:val="00504226"/>
    <w:rsid w:val="00505B65"/>
    <w:rsid w:val="0050609B"/>
    <w:rsid w:val="00507227"/>
    <w:rsid w:val="00507DDA"/>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56A3"/>
    <w:rsid w:val="00526EBE"/>
    <w:rsid w:val="00527F5E"/>
    <w:rsid w:val="00530E18"/>
    <w:rsid w:val="00531297"/>
    <w:rsid w:val="00532002"/>
    <w:rsid w:val="005324D7"/>
    <w:rsid w:val="00532A2C"/>
    <w:rsid w:val="005333ED"/>
    <w:rsid w:val="005338F6"/>
    <w:rsid w:val="005339F6"/>
    <w:rsid w:val="00534224"/>
    <w:rsid w:val="00534BB9"/>
    <w:rsid w:val="00536C9A"/>
    <w:rsid w:val="005378BB"/>
    <w:rsid w:val="005378F3"/>
    <w:rsid w:val="00540FD5"/>
    <w:rsid w:val="005411B1"/>
    <w:rsid w:val="00543694"/>
    <w:rsid w:val="0054485D"/>
    <w:rsid w:val="005450AD"/>
    <w:rsid w:val="00545362"/>
    <w:rsid w:val="0054561F"/>
    <w:rsid w:val="0054757B"/>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693"/>
    <w:rsid w:val="00565E7D"/>
    <w:rsid w:val="005666DA"/>
    <w:rsid w:val="00567B91"/>
    <w:rsid w:val="005702CA"/>
    <w:rsid w:val="00570A26"/>
    <w:rsid w:val="00570D87"/>
    <w:rsid w:val="0057282B"/>
    <w:rsid w:val="005740B9"/>
    <w:rsid w:val="005761C0"/>
    <w:rsid w:val="00580745"/>
    <w:rsid w:val="00580B2D"/>
    <w:rsid w:val="005839E5"/>
    <w:rsid w:val="005839E6"/>
    <w:rsid w:val="00585173"/>
    <w:rsid w:val="005853A4"/>
    <w:rsid w:val="00586524"/>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DEE"/>
    <w:rsid w:val="005C4FEA"/>
    <w:rsid w:val="005C52D7"/>
    <w:rsid w:val="005C560A"/>
    <w:rsid w:val="005C5A17"/>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FE7"/>
    <w:rsid w:val="00671705"/>
    <w:rsid w:val="00671847"/>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FAE"/>
    <w:rsid w:val="006B0FA4"/>
    <w:rsid w:val="006B170A"/>
    <w:rsid w:val="006B322A"/>
    <w:rsid w:val="006B460F"/>
    <w:rsid w:val="006B5657"/>
    <w:rsid w:val="006B64AC"/>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E289D"/>
    <w:rsid w:val="006E2F5F"/>
    <w:rsid w:val="006E3B34"/>
    <w:rsid w:val="006E3D91"/>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2B56"/>
    <w:rsid w:val="00753553"/>
    <w:rsid w:val="007538FE"/>
    <w:rsid w:val="00753EE6"/>
    <w:rsid w:val="007549DE"/>
    <w:rsid w:val="007563EC"/>
    <w:rsid w:val="00756695"/>
    <w:rsid w:val="00757470"/>
    <w:rsid w:val="00757B6D"/>
    <w:rsid w:val="00760615"/>
    <w:rsid w:val="00761ABC"/>
    <w:rsid w:val="00761CD6"/>
    <w:rsid w:val="0076310F"/>
    <w:rsid w:val="007637CB"/>
    <w:rsid w:val="00763A18"/>
    <w:rsid w:val="00764760"/>
    <w:rsid w:val="00765E26"/>
    <w:rsid w:val="00766338"/>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75A5"/>
    <w:rsid w:val="007F09B8"/>
    <w:rsid w:val="007F1128"/>
    <w:rsid w:val="007F187D"/>
    <w:rsid w:val="007F22D4"/>
    <w:rsid w:val="007F2688"/>
    <w:rsid w:val="007F475E"/>
    <w:rsid w:val="007F4795"/>
    <w:rsid w:val="007F4D2B"/>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4022"/>
    <w:rsid w:val="0082474C"/>
    <w:rsid w:val="00825AC0"/>
    <w:rsid w:val="00825FB5"/>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9AF"/>
    <w:rsid w:val="008C3CE9"/>
    <w:rsid w:val="008C4849"/>
    <w:rsid w:val="008C4AC3"/>
    <w:rsid w:val="008C5339"/>
    <w:rsid w:val="008C573C"/>
    <w:rsid w:val="008C5848"/>
    <w:rsid w:val="008C5C3F"/>
    <w:rsid w:val="008C6B65"/>
    <w:rsid w:val="008C72F9"/>
    <w:rsid w:val="008C73E0"/>
    <w:rsid w:val="008C7DB9"/>
    <w:rsid w:val="008D0065"/>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705D"/>
    <w:rsid w:val="008E7270"/>
    <w:rsid w:val="008E73FE"/>
    <w:rsid w:val="008E7B18"/>
    <w:rsid w:val="008F01D1"/>
    <w:rsid w:val="008F1ECA"/>
    <w:rsid w:val="008F2A6E"/>
    <w:rsid w:val="008F2EAC"/>
    <w:rsid w:val="008F3E1E"/>
    <w:rsid w:val="008F4628"/>
    <w:rsid w:val="008F552F"/>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757F"/>
    <w:rsid w:val="00941F1F"/>
    <w:rsid w:val="009443B6"/>
    <w:rsid w:val="00946210"/>
    <w:rsid w:val="00946350"/>
    <w:rsid w:val="00946B83"/>
    <w:rsid w:val="009475F8"/>
    <w:rsid w:val="0095029D"/>
    <w:rsid w:val="00950AE6"/>
    <w:rsid w:val="00951F81"/>
    <w:rsid w:val="009526CF"/>
    <w:rsid w:val="00952FBB"/>
    <w:rsid w:val="00953530"/>
    <w:rsid w:val="009541B8"/>
    <w:rsid w:val="00955271"/>
    <w:rsid w:val="009611C3"/>
    <w:rsid w:val="009614C3"/>
    <w:rsid w:val="009622D0"/>
    <w:rsid w:val="0096274E"/>
    <w:rsid w:val="0096389B"/>
    <w:rsid w:val="00965151"/>
    <w:rsid w:val="00966652"/>
    <w:rsid w:val="0097039D"/>
    <w:rsid w:val="00970BAC"/>
    <w:rsid w:val="00970DCC"/>
    <w:rsid w:val="00971473"/>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725B"/>
    <w:rsid w:val="00987D03"/>
    <w:rsid w:val="0099191D"/>
    <w:rsid w:val="00991E25"/>
    <w:rsid w:val="00992942"/>
    <w:rsid w:val="009931E2"/>
    <w:rsid w:val="00993B72"/>
    <w:rsid w:val="00997E43"/>
    <w:rsid w:val="009A1782"/>
    <w:rsid w:val="009A180F"/>
    <w:rsid w:val="009A2DB2"/>
    <w:rsid w:val="009A2FEA"/>
    <w:rsid w:val="009A356D"/>
    <w:rsid w:val="009A39E7"/>
    <w:rsid w:val="009A3BB0"/>
    <w:rsid w:val="009A400F"/>
    <w:rsid w:val="009A48EC"/>
    <w:rsid w:val="009A54B9"/>
    <w:rsid w:val="009A5FDD"/>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28A6"/>
    <w:rsid w:val="00A03942"/>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5188"/>
    <w:rsid w:val="00A45934"/>
    <w:rsid w:val="00A46675"/>
    <w:rsid w:val="00A46AC1"/>
    <w:rsid w:val="00A46AE4"/>
    <w:rsid w:val="00A47AD6"/>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51A0"/>
    <w:rsid w:val="00A75430"/>
    <w:rsid w:val="00A75879"/>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9EE"/>
    <w:rsid w:val="00AD2D7B"/>
    <w:rsid w:val="00AD34D6"/>
    <w:rsid w:val="00AD3529"/>
    <w:rsid w:val="00AD40FF"/>
    <w:rsid w:val="00AD5194"/>
    <w:rsid w:val="00AD56A7"/>
    <w:rsid w:val="00AD5721"/>
    <w:rsid w:val="00AD5DA1"/>
    <w:rsid w:val="00AD687C"/>
    <w:rsid w:val="00AE08E9"/>
    <w:rsid w:val="00AE1CA8"/>
    <w:rsid w:val="00AE3CAD"/>
    <w:rsid w:val="00AE4166"/>
    <w:rsid w:val="00AE44A2"/>
    <w:rsid w:val="00AE4646"/>
    <w:rsid w:val="00AE5007"/>
    <w:rsid w:val="00AE718C"/>
    <w:rsid w:val="00AF0271"/>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76AB"/>
    <w:rsid w:val="00B37DB0"/>
    <w:rsid w:val="00B40805"/>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717F5"/>
    <w:rsid w:val="00B71E3D"/>
    <w:rsid w:val="00B72E75"/>
    <w:rsid w:val="00B74184"/>
    <w:rsid w:val="00B746F5"/>
    <w:rsid w:val="00B7476A"/>
    <w:rsid w:val="00B74B3F"/>
    <w:rsid w:val="00B7515B"/>
    <w:rsid w:val="00B7563B"/>
    <w:rsid w:val="00B76576"/>
    <w:rsid w:val="00B77030"/>
    <w:rsid w:val="00B77AF2"/>
    <w:rsid w:val="00B80119"/>
    <w:rsid w:val="00B80847"/>
    <w:rsid w:val="00B81D4E"/>
    <w:rsid w:val="00B81D5F"/>
    <w:rsid w:val="00B81ED4"/>
    <w:rsid w:val="00B85731"/>
    <w:rsid w:val="00B87029"/>
    <w:rsid w:val="00B87086"/>
    <w:rsid w:val="00B87463"/>
    <w:rsid w:val="00B92599"/>
    <w:rsid w:val="00B93AA9"/>
    <w:rsid w:val="00B96379"/>
    <w:rsid w:val="00B96392"/>
    <w:rsid w:val="00BA143B"/>
    <w:rsid w:val="00BA16CC"/>
    <w:rsid w:val="00BA1B09"/>
    <w:rsid w:val="00BA2B02"/>
    <w:rsid w:val="00BA371E"/>
    <w:rsid w:val="00BA3FF1"/>
    <w:rsid w:val="00BA3FF8"/>
    <w:rsid w:val="00BA40EE"/>
    <w:rsid w:val="00BA42DE"/>
    <w:rsid w:val="00BA5705"/>
    <w:rsid w:val="00BA5880"/>
    <w:rsid w:val="00BA68F0"/>
    <w:rsid w:val="00BA6AEF"/>
    <w:rsid w:val="00BB0688"/>
    <w:rsid w:val="00BB0E40"/>
    <w:rsid w:val="00BB288F"/>
    <w:rsid w:val="00BB2925"/>
    <w:rsid w:val="00BB2BA4"/>
    <w:rsid w:val="00BB32D5"/>
    <w:rsid w:val="00BB3327"/>
    <w:rsid w:val="00BB410E"/>
    <w:rsid w:val="00BB471D"/>
    <w:rsid w:val="00BB6085"/>
    <w:rsid w:val="00BB6237"/>
    <w:rsid w:val="00BB6D05"/>
    <w:rsid w:val="00BB7837"/>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C83"/>
    <w:rsid w:val="00BE498B"/>
    <w:rsid w:val="00BE5893"/>
    <w:rsid w:val="00BE61EA"/>
    <w:rsid w:val="00BE61FC"/>
    <w:rsid w:val="00BE73CA"/>
    <w:rsid w:val="00BF2449"/>
    <w:rsid w:val="00BF2EE4"/>
    <w:rsid w:val="00BF2F20"/>
    <w:rsid w:val="00BF43C5"/>
    <w:rsid w:val="00BF4AB1"/>
    <w:rsid w:val="00BF59BF"/>
    <w:rsid w:val="00BF624C"/>
    <w:rsid w:val="00BF665E"/>
    <w:rsid w:val="00BF6DD0"/>
    <w:rsid w:val="00BF6F2F"/>
    <w:rsid w:val="00C0008C"/>
    <w:rsid w:val="00C012DD"/>
    <w:rsid w:val="00C01BBF"/>
    <w:rsid w:val="00C02876"/>
    <w:rsid w:val="00C043AC"/>
    <w:rsid w:val="00C0482B"/>
    <w:rsid w:val="00C04FBC"/>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715F1"/>
    <w:rsid w:val="00C71EF4"/>
    <w:rsid w:val="00C73295"/>
    <w:rsid w:val="00C7407B"/>
    <w:rsid w:val="00C7571F"/>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F1E"/>
    <w:rsid w:val="00CA79C7"/>
    <w:rsid w:val="00CB00CF"/>
    <w:rsid w:val="00CB132D"/>
    <w:rsid w:val="00CB1C15"/>
    <w:rsid w:val="00CB295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1BE"/>
    <w:rsid w:val="00CE24E0"/>
    <w:rsid w:val="00CE2A7C"/>
    <w:rsid w:val="00CE2F71"/>
    <w:rsid w:val="00CE38F2"/>
    <w:rsid w:val="00CE5B3D"/>
    <w:rsid w:val="00CE6714"/>
    <w:rsid w:val="00CF002A"/>
    <w:rsid w:val="00CF1857"/>
    <w:rsid w:val="00CF28DB"/>
    <w:rsid w:val="00CF2C05"/>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760"/>
    <w:rsid w:val="00D40903"/>
    <w:rsid w:val="00D41456"/>
    <w:rsid w:val="00D420BB"/>
    <w:rsid w:val="00D42E1E"/>
    <w:rsid w:val="00D43990"/>
    <w:rsid w:val="00D43F22"/>
    <w:rsid w:val="00D44F9F"/>
    <w:rsid w:val="00D45681"/>
    <w:rsid w:val="00D45AE8"/>
    <w:rsid w:val="00D45E9F"/>
    <w:rsid w:val="00D464C6"/>
    <w:rsid w:val="00D46531"/>
    <w:rsid w:val="00D46CB5"/>
    <w:rsid w:val="00D47471"/>
    <w:rsid w:val="00D479AD"/>
    <w:rsid w:val="00D47B67"/>
    <w:rsid w:val="00D50474"/>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3036"/>
    <w:rsid w:val="00EC3F5D"/>
    <w:rsid w:val="00EC50FC"/>
    <w:rsid w:val="00EC5134"/>
    <w:rsid w:val="00EC556D"/>
    <w:rsid w:val="00EC6138"/>
    <w:rsid w:val="00EC6A81"/>
    <w:rsid w:val="00EC710E"/>
    <w:rsid w:val="00ED017F"/>
    <w:rsid w:val="00ED08A1"/>
    <w:rsid w:val="00ED0B4F"/>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7090"/>
    <w:rsid w:val="00EF0882"/>
    <w:rsid w:val="00EF1342"/>
    <w:rsid w:val="00EF2C1A"/>
    <w:rsid w:val="00EF557A"/>
    <w:rsid w:val="00EF607E"/>
    <w:rsid w:val="00EF67BC"/>
    <w:rsid w:val="00EF68BB"/>
    <w:rsid w:val="00EF6DAE"/>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7649C-5D8D-420E-85FD-F3843EDD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TotalTime>
  <Pages>5</Pages>
  <Words>1457</Words>
  <Characters>8311</Characters>
  <Application>Microsoft Office Word</Application>
  <DocSecurity>0</DocSecurity>
  <Lines>69</Lines>
  <Paragraphs>19</Paragraphs>
  <ScaleCrop>false</ScaleCrop>
  <Company>Tom</Company>
  <LinksUpToDate>false</LinksUpToDate>
  <CharactersWithSpaces>9749</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43</cp:revision>
  <cp:lastPrinted>1995-11-21T09:41:00Z</cp:lastPrinted>
  <dcterms:created xsi:type="dcterms:W3CDTF">2024-11-01T08:49:00Z</dcterms:created>
  <dcterms:modified xsi:type="dcterms:W3CDTF">2024-11-08T10:32:00Z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